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E3123" w14:textId="3DDD9D2A" w:rsidR="005D2FA4" w:rsidRPr="005D2FA4" w:rsidRDefault="005D2FA4" w:rsidP="005D2FA4">
      <w:pPr>
        <w:pStyle w:val="Nvel2-Opcional"/>
        <w:spacing w:before="0" w:line="240" w:lineRule="auto"/>
        <w:jc w:val="center"/>
        <w:rPr>
          <w:rFonts w:ascii="Times New Roman" w:hAnsi="Times New Roman" w:cs="Times New Roman"/>
          <w:b/>
          <w:bCs/>
          <w:i w:val="0"/>
          <w:iCs/>
          <w:color w:val="auto"/>
          <w:sz w:val="32"/>
          <w:szCs w:val="32"/>
        </w:rPr>
      </w:pPr>
      <w:r w:rsidRPr="005D2FA4">
        <w:rPr>
          <w:rFonts w:ascii="Times New Roman" w:hAnsi="Times New Roman" w:cs="Times New Roman"/>
          <w:b/>
          <w:bCs/>
          <w:i w:val="0"/>
          <w:iCs/>
          <w:color w:val="auto"/>
          <w:sz w:val="32"/>
          <w:szCs w:val="32"/>
        </w:rPr>
        <w:t>INTENÇÃO DE REGISTRO DE PREÇOS</w:t>
      </w:r>
    </w:p>
    <w:p w14:paraId="16C9BB77" w14:textId="77777777" w:rsidR="005D2FA4" w:rsidRDefault="005D2FA4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70EF0A31" w14:textId="702000C0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>
        <w:rPr>
          <w:rFonts w:ascii="Times New Roman" w:hAnsi="Times New Roman" w:cs="Times New Roman"/>
          <w:i w:val="0"/>
          <w:iCs/>
          <w:color w:val="auto"/>
        </w:rPr>
        <w:t xml:space="preserve">OBJETO: </w:t>
      </w:r>
      <w:r>
        <w:rPr>
          <w:rFonts w:ascii="Times New Roman" w:hAnsi="Times New Roman"/>
          <w:bCs/>
          <w:i w:val="0"/>
          <w:color w:val="000000" w:themeColor="text1"/>
        </w:rPr>
        <w:t>A</w:t>
      </w:r>
      <w:r w:rsidRPr="00D57103">
        <w:rPr>
          <w:rFonts w:ascii="Times New Roman" w:hAnsi="Times New Roman"/>
          <w:bCs/>
          <w:i w:val="0"/>
          <w:color w:val="000000" w:themeColor="text1"/>
        </w:rPr>
        <w:t>quisição de</w:t>
      </w:r>
      <w:r w:rsidRPr="00D57103">
        <w:rPr>
          <w:rFonts w:ascii="Times New Roman" w:hAnsi="Times New Roman"/>
          <w:b/>
          <w:i w:val="0"/>
          <w:color w:val="000000" w:themeColor="text1"/>
        </w:rPr>
        <w:t xml:space="preserve"> </w:t>
      </w:r>
      <w:r w:rsidRPr="00D57103">
        <w:rPr>
          <w:rFonts w:ascii="Times New Roman" w:hAnsi="Times New Roman"/>
          <w:i w:val="0"/>
          <w:color w:val="000000" w:themeColor="text1"/>
        </w:rPr>
        <w:t>medicamentos, material médico hospitalar, material odontológico, material de laboratório, Material Descartável e Higiene Pessoal, saneantes e reagentes, com base no Banco de Preços desenvolvido pelo Tribunal de Contas do Estado (TCE) e bens duráveis na Relação Nacional de Equipamentos e Materiais Permanentes, para atender as demandas dos municípios consorciados ao CODANORTE</w:t>
      </w:r>
    </w:p>
    <w:p w14:paraId="0CF59EB8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2FD8C29D" w14:textId="021A2238" w:rsidR="00D57103" w:rsidRPr="005A7E7D" w:rsidRDefault="00D57103" w:rsidP="00D57103">
      <w:pPr>
        <w:adjustRightInd w:val="0"/>
        <w:rPr>
          <w:rFonts w:ascii="Times New Roman" w:hAnsi="Times New Roman" w:cs="Times New Roman"/>
          <w:iCs/>
          <w:sz w:val="24"/>
          <w:szCs w:val="24"/>
        </w:rPr>
      </w:pPr>
      <w:bookmarkStart w:id="0" w:name="_Hlk168325415"/>
      <w:r>
        <w:rPr>
          <w:rFonts w:ascii="Times New Roman" w:hAnsi="Times New Roman" w:cs="Times New Roman"/>
          <w:iCs/>
          <w:sz w:val="24"/>
          <w:szCs w:val="24"/>
        </w:rPr>
        <w:t>Favor indicar a expectativa de valor que o município utilizará por 12(doze) meses:</w:t>
      </w:r>
    </w:p>
    <w:tbl>
      <w:tblPr>
        <w:tblpPr w:leftFromText="141" w:rightFromText="141" w:vertAnchor="text" w:tblpY="1"/>
        <w:tblOverlap w:val="never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6379"/>
        <w:gridCol w:w="1984"/>
      </w:tblGrid>
      <w:tr w:rsidR="00D57103" w:rsidRPr="005A7E7D" w14:paraId="41078307" w14:textId="77777777" w:rsidTr="00D57103">
        <w:trPr>
          <w:trHeight w:val="680"/>
        </w:trPr>
        <w:tc>
          <w:tcPr>
            <w:tcW w:w="846" w:type="dxa"/>
            <w:shd w:val="clear" w:color="auto" w:fill="auto"/>
            <w:vAlign w:val="center"/>
          </w:tcPr>
          <w:p w14:paraId="29AEBE54" w14:textId="77777777" w:rsidR="00D57103" w:rsidRPr="005A7E7D" w:rsidRDefault="00D57103" w:rsidP="00D57103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168325612"/>
            <w:bookmarkEnd w:id="0"/>
            <w:r w:rsidRPr="005A7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LOTE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FC86652" w14:textId="77777777" w:rsidR="00D57103" w:rsidRPr="005A7E7D" w:rsidRDefault="00D57103" w:rsidP="00D57103">
            <w:pPr>
              <w:pStyle w:val="TableParagraph"/>
              <w:ind w:left="8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DESCRIÇÃO DO OBJETO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60A2E68" w14:textId="46A312E4" w:rsidR="00D57103" w:rsidRPr="005A7E7D" w:rsidRDefault="00D57103" w:rsidP="00D571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</w:t>
            </w:r>
            <w:r w:rsidRPr="005A7E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ALOR TOTAL DE REFERÊNCIA PARA 12 MESES</w:t>
            </w:r>
          </w:p>
          <w:p w14:paraId="3FA324B9" w14:textId="77777777" w:rsidR="00D57103" w:rsidRPr="005A7E7D" w:rsidRDefault="00D57103" w:rsidP="00D57103">
            <w:pPr>
              <w:pStyle w:val="TableParagraph"/>
              <w:ind w:left="105" w:right="9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(VALOR FIXO)</w:t>
            </w:r>
          </w:p>
        </w:tc>
      </w:tr>
      <w:tr w:rsidR="00D57103" w:rsidRPr="005A7E7D" w14:paraId="14B612D5" w14:textId="77777777" w:rsidTr="00D57103">
        <w:trPr>
          <w:trHeight w:val="489"/>
        </w:trPr>
        <w:tc>
          <w:tcPr>
            <w:tcW w:w="846" w:type="dxa"/>
            <w:shd w:val="clear" w:color="auto" w:fill="auto"/>
            <w:vAlign w:val="center"/>
          </w:tcPr>
          <w:p w14:paraId="583A6D59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379" w:type="dxa"/>
            <w:shd w:val="clear" w:color="auto" w:fill="auto"/>
          </w:tcPr>
          <w:p w14:paraId="1193D438" w14:textId="50F4AECA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Bens Duráveis (Desconto na Tabela Renem - </w:t>
            </w:r>
            <w:hyperlink r:id="rId7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https://portalfns.saude.gov.br/pesquisa-de-itens-renem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F41331F" w14:textId="579987E6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03685EC7" w14:textId="77777777" w:rsidTr="00D57103">
        <w:trPr>
          <w:trHeight w:val="489"/>
        </w:trPr>
        <w:tc>
          <w:tcPr>
            <w:tcW w:w="846" w:type="dxa"/>
            <w:shd w:val="clear" w:color="auto" w:fill="auto"/>
            <w:vAlign w:val="center"/>
          </w:tcPr>
          <w:p w14:paraId="27FD25A2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6379" w:type="dxa"/>
            <w:shd w:val="clear" w:color="auto" w:fill="auto"/>
          </w:tcPr>
          <w:p w14:paraId="359990CB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Médico Hospitalares ( Desconto no Banco de Preços do Tribunal de Contas do Estado – TCEMG</w:t>
            </w:r>
          </w:p>
          <w:p w14:paraId="5F548686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((</w:t>
            </w:r>
            <w:hyperlink r:id="rId8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B9A729" w14:textId="37FF787E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04112521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608AEFD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379" w:type="dxa"/>
            <w:shd w:val="clear" w:color="auto" w:fill="auto"/>
          </w:tcPr>
          <w:p w14:paraId="262E10AE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Odontológicos ( Desconto no Banco de Preços do Tribunal de Contas do Estado – TCEMG</w:t>
            </w:r>
          </w:p>
          <w:p w14:paraId="27BAF72B" w14:textId="55E24FFA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((</w:t>
            </w:r>
            <w:hyperlink r:id="rId9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A8FA65" w14:textId="5EBE4FDD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3664DF30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20CA1B43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6379" w:type="dxa"/>
            <w:shd w:val="clear" w:color="auto" w:fill="auto"/>
          </w:tcPr>
          <w:p w14:paraId="04849CA1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Laboratório (Desconto no Banco de Preços do Tribunal de Contas do Estado – TCEMG</w:t>
            </w:r>
          </w:p>
          <w:p w14:paraId="6E79844F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((</w:t>
            </w:r>
            <w:hyperlink r:id="rId10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D5B0E7" w14:textId="460AC62C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495C35E5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6D2F3C0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6379" w:type="dxa"/>
            <w:shd w:val="clear" w:color="auto" w:fill="auto"/>
          </w:tcPr>
          <w:p w14:paraId="75DDF93E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Reagentes ( Desconto no Banco de Preços do Tribunal de Contas do Estado – TCEMG</w:t>
            </w:r>
          </w:p>
          <w:p w14:paraId="5FAFC053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11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4721348" w14:textId="26616D9D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63F47CAF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18C7671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379" w:type="dxa"/>
            <w:shd w:val="clear" w:color="auto" w:fill="auto"/>
          </w:tcPr>
          <w:p w14:paraId="34A8CE9A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Saneantes ( Desconto no Banco de Preços do Tribunal de Contas do Estado – TCEMG</w:t>
            </w:r>
          </w:p>
          <w:p w14:paraId="4B0AC608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12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75C03CF" w14:textId="02B6DB88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2D517E63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56021BD" w14:textId="7777777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6379" w:type="dxa"/>
            <w:shd w:val="clear" w:color="auto" w:fill="auto"/>
          </w:tcPr>
          <w:p w14:paraId="121B4BB7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Materiais Descartáveis e Higiene Pessoal ( Desconto no Banco de Preços do Tribunal de Contas do Estado – TCEMG</w:t>
            </w:r>
          </w:p>
          <w:p w14:paraId="3C345EF5" w14:textId="7777777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13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2BAEAD" w14:textId="3C10AC6D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77F124D0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3E39DC0" w14:textId="77777777" w:rsidR="00D57103" w:rsidRPr="005A7E7D" w:rsidRDefault="00D57103" w:rsidP="00D57103">
            <w:pPr>
              <w:pStyle w:val="PargrafodaLista"/>
              <w:tabs>
                <w:tab w:val="left" w:pos="4854"/>
              </w:tabs>
              <w:ind w:left="0"/>
              <w:jc w:val="center"/>
              <w:rPr>
                <w:bCs/>
                <w:sz w:val="20"/>
                <w:szCs w:val="20"/>
              </w:rPr>
            </w:pPr>
          </w:p>
          <w:p w14:paraId="6556E5D0" w14:textId="3E278FA3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08</w:t>
            </w:r>
          </w:p>
        </w:tc>
        <w:tc>
          <w:tcPr>
            <w:tcW w:w="6379" w:type="dxa"/>
            <w:shd w:val="clear" w:color="auto" w:fill="auto"/>
          </w:tcPr>
          <w:p w14:paraId="51BB42B0" w14:textId="52FA2765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de controle especial GENÉRICOS “A a Z”, embalagem FARMA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4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7FA49E2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50F4C22D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4200181" w14:textId="0EBE4599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09</w:t>
            </w:r>
          </w:p>
        </w:tc>
        <w:tc>
          <w:tcPr>
            <w:tcW w:w="6379" w:type="dxa"/>
            <w:shd w:val="clear" w:color="auto" w:fill="auto"/>
          </w:tcPr>
          <w:p w14:paraId="0AE69E23" w14:textId="61C61D57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de controle especial similar   “A a Z” embalagem FARMA,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constantes do BANCO DE PREÇOS DESENVOLVIDO PELO TRIBUNAL DE CONTAS DO ESTADO (TCEMG), que se encontra em site oficial.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15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C4D6A53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4CF2CE51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20B3D5BB" w14:textId="3480A8D8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6379" w:type="dxa"/>
            <w:shd w:val="clear" w:color="auto" w:fill="auto"/>
          </w:tcPr>
          <w:p w14:paraId="2E1B1A69" w14:textId="08606FAC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comuns similares “A a Z”, embalagem FARMA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6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0D0FFD1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1B4B91F3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67AEC81" w14:textId="46DA2B0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6379" w:type="dxa"/>
            <w:shd w:val="clear" w:color="auto" w:fill="auto"/>
          </w:tcPr>
          <w:p w14:paraId="04CFBF06" w14:textId="76A8BD86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comuns genéricos “A a Z”, embalagem FARMA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7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0DFF876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022C2568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261599C7" w14:textId="3AB18D1A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6379" w:type="dxa"/>
            <w:shd w:val="clear" w:color="auto" w:fill="auto"/>
          </w:tcPr>
          <w:p w14:paraId="25B92C01" w14:textId="427BA5AE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genéricos “A a Z” embalagem FARMA,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</w:t>
            </w:r>
            <w:hyperlink r:id="rId18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BD9EB7E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1F852E47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D16D14E" w14:textId="487EE4F4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6379" w:type="dxa"/>
            <w:shd w:val="clear" w:color="auto" w:fill="auto"/>
          </w:tcPr>
          <w:p w14:paraId="2F688377" w14:textId="1C8FE28C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FITOTERÁPICOS “A a Z”, embalagem FARMA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9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78835CF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59613B9D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4D8754F8" w14:textId="47223B8F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6379" w:type="dxa"/>
            <w:shd w:val="clear" w:color="auto" w:fill="auto"/>
          </w:tcPr>
          <w:p w14:paraId="5BD39E7C" w14:textId="56F2E2A2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éticos “A a Z” embalagem FARMA,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0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073E691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2ADC9F9D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4C7E8414" w14:textId="0753AB6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6379" w:type="dxa"/>
            <w:shd w:val="clear" w:color="auto" w:fill="auto"/>
          </w:tcPr>
          <w:p w14:paraId="2C9DDF3D" w14:textId="3EED4F85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ÉTICOS “A a Z” embalagem FARMA,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1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89F72F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3CC4A56E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2A898522" w14:textId="2FE348B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6379" w:type="dxa"/>
            <w:shd w:val="clear" w:color="auto" w:fill="auto"/>
          </w:tcPr>
          <w:p w14:paraId="78C536E6" w14:textId="31108605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SIMILARES “A a Z” embalagem FARMA,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2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D815AF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1480977C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619FD70" w14:textId="3D695418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6379" w:type="dxa"/>
            <w:shd w:val="clear" w:color="auto" w:fill="auto"/>
          </w:tcPr>
          <w:p w14:paraId="0E1C8DDA" w14:textId="61F24C73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biológicos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3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87AA7B4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0F916056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6A09D38" w14:textId="0CCBFEBA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6379" w:type="dxa"/>
            <w:shd w:val="clear" w:color="auto" w:fill="auto"/>
          </w:tcPr>
          <w:p w14:paraId="4ABC3919" w14:textId="276BC16E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específicos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4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1E7400F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7F0DBF69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E3A0EF2" w14:textId="08F7EF8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6379" w:type="dxa"/>
            <w:shd w:val="clear" w:color="auto" w:fill="auto"/>
          </w:tcPr>
          <w:p w14:paraId="145C478A" w14:textId="6BE850C8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radioterápicos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5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33122B8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3C573821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638BBAA" w14:textId="2AACCC3C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6379" w:type="dxa"/>
            <w:shd w:val="clear" w:color="auto" w:fill="auto"/>
          </w:tcPr>
          <w:p w14:paraId="29845F4C" w14:textId="4A6FEEDC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de controle especial GENÉRICOS “A a Z”, embalagem HOSPITALAR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6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648A7B9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0EA94A35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9681416" w14:textId="4223EA7F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6379" w:type="dxa"/>
            <w:shd w:val="clear" w:color="auto" w:fill="auto"/>
          </w:tcPr>
          <w:p w14:paraId="08D7644A" w14:textId="432B3E78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de controle especial similar  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7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2F2B9F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61815E7F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282E29E" w14:textId="76E7D5A9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6379" w:type="dxa"/>
            <w:shd w:val="clear" w:color="auto" w:fill="auto"/>
          </w:tcPr>
          <w:p w14:paraId="623C9A91" w14:textId="6D08658C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comuns similares “A a Z”, embalagem HOSPITALAR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8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029E57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1E6A3127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D3A8975" w14:textId="36FCB832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6379" w:type="dxa"/>
            <w:shd w:val="clear" w:color="auto" w:fill="auto"/>
          </w:tcPr>
          <w:p w14:paraId="69B81C40" w14:textId="762C9189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comuns genéricos “A a Z”, embalagem HOSPITALAR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29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720BFC8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3ABC6BA7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078228DB" w14:textId="18331D20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6379" w:type="dxa"/>
            <w:shd w:val="clear" w:color="auto" w:fill="auto"/>
          </w:tcPr>
          <w:p w14:paraId="276600E6" w14:textId="26D82158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genéricos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constantes do BANCO DE PREÇOS DESENVOLVIDO PELO TRIBUNAL DE CONTAS DO ESTADO (TCEMG), que se encontra em site oficial.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30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3D38E5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28C164CC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DED0519" w14:textId="7BF1089F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6379" w:type="dxa"/>
            <w:shd w:val="clear" w:color="auto" w:fill="auto"/>
          </w:tcPr>
          <w:p w14:paraId="08E9989B" w14:textId="4C83E816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FITOTERÁPICOS “A a Z”, embalagem HOSPITALAR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31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9023FD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1DBF94B1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0964655" w14:textId="68E4BE36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6379" w:type="dxa"/>
            <w:shd w:val="clear" w:color="auto" w:fill="auto"/>
          </w:tcPr>
          <w:p w14:paraId="0015052C" w14:textId="7B6B79E4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éticos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32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7417BD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7F6F45EA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00B840D" w14:textId="2A620099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6379" w:type="dxa"/>
            <w:shd w:val="clear" w:color="auto" w:fill="auto"/>
          </w:tcPr>
          <w:p w14:paraId="24D59A33" w14:textId="6530213A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ÉTICOS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33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1896833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7103" w:rsidRPr="005A7E7D" w14:paraId="260ABEF3" w14:textId="77777777" w:rsidTr="00D5710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27A671A" w14:textId="0CBDC567" w:rsidR="00D57103" w:rsidRPr="005A7E7D" w:rsidRDefault="00D57103" w:rsidP="00D57103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6379" w:type="dxa"/>
            <w:shd w:val="clear" w:color="auto" w:fill="auto"/>
          </w:tcPr>
          <w:p w14:paraId="7CD1FA7A" w14:textId="0277A296" w:rsidR="00D57103" w:rsidRPr="005A7E7D" w:rsidRDefault="00D57103" w:rsidP="00D57103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Aquisição de </w:t>
            </w:r>
            <w:r w:rsidRPr="005A7E7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medicamentos injetáveis de controle especial SIMILARES “A a Z” embalagem HOSPITALAR, </w:t>
            </w:r>
            <w:r w:rsidRPr="005A7E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constantes do BANCO DE PREÇOS DESENVOLVIDO PELO TRIBUNAL DE CONTAS DO ESTADO (TCEMG), que se encontra em site oficial. </w:t>
            </w:r>
            <w:r w:rsidRPr="005A7E7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34" w:anchor="/login/ex" w:history="1">
              <w:r w:rsidRPr="005A7E7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https://bancodepreco.tce.mg.gov.br/#/login/ex</w:t>
              </w:r>
            </w:hyperlink>
            <w:r w:rsidRPr="005A7E7D"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E8316B4" w14:textId="77777777" w:rsidR="00D57103" w:rsidRPr="005A7E7D" w:rsidRDefault="00D57103" w:rsidP="00D57103">
            <w:pPr>
              <w:pStyle w:val="TableParagraph"/>
              <w:ind w:left="813" w:hanging="9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</w:tbl>
    <w:p w14:paraId="55E62ADF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0ADDF96E" w14:textId="77777777" w:rsidR="00D57103" w:rsidRPr="00A365A0" w:rsidRDefault="00D57103" w:rsidP="00D57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65A0">
        <w:rPr>
          <w:rFonts w:ascii="Times New Roman" w:hAnsi="Times New Roman" w:cs="Times New Roman"/>
          <w:sz w:val="24"/>
          <w:szCs w:val="24"/>
        </w:rPr>
        <w:t>Montes Claros/MG, 12 de fevereiro de 2026.</w:t>
      </w:r>
    </w:p>
    <w:p w14:paraId="00B6A258" w14:textId="77777777" w:rsidR="00D57103" w:rsidRPr="00A365A0" w:rsidRDefault="00D57103" w:rsidP="00D57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65A0">
        <w:rPr>
          <w:rFonts w:ascii="Times New Roman" w:hAnsi="Times New Roman" w:cs="Times New Roman"/>
          <w:sz w:val="24"/>
          <w:szCs w:val="24"/>
        </w:rPr>
        <w:t> </w:t>
      </w:r>
    </w:p>
    <w:p w14:paraId="797EB1FA" w14:textId="77777777" w:rsidR="00D57103" w:rsidRPr="00A365A0" w:rsidRDefault="00D57103" w:rsidP="00D57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EC3E1" w14:textId="77777777" w:rsidR="00D57103" w:rsidRPr="00A365A0" w:rsidRDefault="00D57103" w:rsidP="00D57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D37B9" w14:textId="77777777" w:rsidR="00D57103" w:rsidRPr="00A365A0" w:rsidRDefault="00D57103" w:rsidP="00D57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65A0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3FBF9BC2" w14:textId="77777777" w:rsidR="00D57103" w:rsidRPr="00A365A0" w:rsidRDefault="00D57103" w:rsidP="00D57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65A0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7E40E5B8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5A696207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68F0AF6D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71CF897E" w14:textId="77777777" w:rsidR="00D57103" w:rsidRDefault="00D5710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D57103" w:rsidSect="00BB1885">
      <w:headerReference w:type="default" r:id="rId35"/>
      <w:pgSz w:w="11906" w:h="16838"/>
      <w:pgMar w:top="1418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7F184" w14:textId="77777777" w:rsidR="008C133D" w:rsidRDefault="008C133D" w:rsidP="002575D3">
      <w:pPr>
        <w:spacing w:after="0" w:line="240" w:lineRule="auto"/>
      </w:pPr>
      <w:r>
        <w:separator/>
      </w:r>
    </w:p>
  </w:endnote>
  <w:endnote w:type="continuationSeparator" w:id="0">
    <w:p w14:paraId="3905C6D1" w14:textId="77777777" w:rsidR="008C133D" w:rsidRDefault="008C133D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WenQuanYi Micro Hei">
    <w:altName w:val="Times New Roman"/>
    <w:charset w:val="00"/>
    <w:family w:val="roman"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0A8365" w14:textId="77777777" w:rsidR="008C133D" w:rsidRDefault="008C133D" w:rsidP="002575D3">
      <w:pPr>
        <w:spacing w:after="0" w:line="240" w:lineRule="auto"/>
      </w:pPr>
      <w:r>
        <w:separator/>
      </w:r>
    </w:p>
  </w:footnote>
  <w:footnote w:type="continuationSeparator" w:id="0">
    <w:p w14:paraId="41E7F75D" w14:textId="77777777" w:rsidR="008C133D" w:rsidRDefault="008C133D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86678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  <w:bookmarkStart w:id="2" w:name="_Hlk221784692"/>
    <w:bookmarkStart w:id="3" w:name="_Hlk221784693"/>
    <w:r>
      <w:rPr>
        <w:b/>
        <w:noProof/>
        <w:sz w:val="40"/>
        <w:szCs w:val="40"/>
      </w:rPr>
      <w:drawing>
        <wp:anchor distT="0" distB="0" distL="114300" distR="114300" simplePos="0" relativeHeight="251661312" behindDoc="1" locked="0" layoutInCell="1" allowOverlap="1" wp14:anchorId="79E67CBC" wp14:editId="1A4C304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411059608" name="Imagem 14110596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E42678" wp14:editId="06A4C946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1651538596" name="Imagem 16515385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6DA8FA01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ACA49AF" wp14:editId="3D79B4D0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92021349" name="Imagem 92021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EC3BBE"/>
    <w:multiLevelType w:val="hybridMultilevel"/>
    <w:tmpl w:val="53EE35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5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60364514"/>
    <w:multiLevelType w:val="hybridMultilevel"/>
    <w:tmpl w:val="86A4D2D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2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5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4"/>
  </w:num>
  <w:num w:numId="3" w16cid:durableId="845435080">
    <w:abstractNumId w:val="25"/>
  </w:num>
  <w:num w:numId="4" w16cid:durableId="709232941">
    <w:abstractNumId w:val="11"/>
  </w:num>
  <w:num w:numId="5" w16cid:durableId="1820808710">
    <w:abstractNumId w:val="5"/>
  </w:num>
  <w:num w:numId="6" w16cid:durableId="317926958">
    <w:abstractNumId w:val="16"/>
  </w:num>
  <w:num w:numId="7" w16cid:durableId="1503352882">
    <w:abstractNumId w:val="19"/>
  </w:num>
  <w:num w:numId="8" w16cid:durableId="1079056423">
    <w:abstractNumId w:val="14"/>
  </w:num>
  <w:num w:numId="9" w16cid:durableId="1193031402">
    <w:abstractNumId w:val="1"/>
  </w:num>
  <w:num w:numId="10" w16cid:durableId="859126095">
    <w:abstractNumId w:val="10"/>
  </w:num>
  <w:num w:numId="11" w16cid:durableId="1863204528">
    <w:abstractNumId w:val="3"/>
  </w:num>
  <w:num w:numId="12" w16cid:durableId="219173427">
    <w:abstractNumId w:val="21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9"/>
  </w:num>
  <w:num w:numId="16" w16cid:durableId="1338774556">
    <w:abstractNumId w:val="18"/>
  </w:num>
  <w:num w:numId="17" w16cid:durableId="347029696">
    <w:abstractNumId w:val="12"/>
  </w:num>
  <w:num w:numId="18" w16cid:durableId="1629169318">
    <w:abstractNumId w:val="26"/>
  </w:num>
  <w:num w:numId="19" w16cid:durableId="1764260922">
    <w:abstractNumId w:val="7"/>
  </w:num>
  <w:num w:numId="20" w16cid:durableId="796753655">
    <w:abstractNumId w:val="15"/>
  </w:num>
  <w:num w:numId="21" w16cid:durableId="1543787470">
    <w:abstractNumId w:val="4"/>
  </w:num>
  <w:num w:numId="22" w16cid:durableId="537133574">
    <w:abstractNumId w:val="13"/>
  </w:num>
  <w:num w:numId="23" w16cid:durableId="93981257">
    <w:abstractNumId w:val="23"/>
  </w:num>
  <w:num w:numId="24" w16cid:durableId="60451227">
    <w:abstractNumId w:val="20"/>
  </w:num>
  <w:num w:numId="25" w16cid:durableId="1788281537">
    <w:abstractNumId w:val="22"/>
  </w:num>
  <w:num w:numId="26" w16cid:durableId="528304150">
    <w:abstractNumId w:val="8"/>
  </w:num>
  <w:num w:numId="27" w16cid:durableId="20108604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2575D3"/>
    <w:rsid w:val="0034013C"/>
    <w:rsid w:val="0036371F"/>
    <w:rsid w:val="00395787"/>
    <w:rsid w:val="00494E10"/>
    <w:rsid w:val="004F7377"/>
    <w:rsid w:val="00570602"/>
    <w:rsid w:val="005D2FA4"/>
    <w:rsid w:val="006A2218"/>
    <w:rsid w:val="006E4491"/>
    <w:rsid w:val="007B23CB"/>
    <w:rsid w:val="00831BC0"/>
    <w:rsid w:val="00884A9A"/>
    <w:rsid w:val="008A68C0"/>
    <w:rsid w:val="008C133D"/>
    <w:rsid w:val="009955A8"/>
    <w:rsid w:val="00A365A0"/>
    <w:rsid w:val="00A97770"/>
    <w:rsid w:val="00AA0657"/>
    <w:rsid w:val="00AD62CF"/>
    <w:rsid w:val="00BB1885"/>
    <w:rsid w:val="00D52EB2"/>
    <w:rsid w:val="00D5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,Tabela,Parágrafo da Lista11,Subtítulo Projeto Básico,Parágrafo da Lista111,List Paragraph1,item 3 elementos,Lista Itens,Texto,Item2,lp1"/>
    <w:basedOn w:val="Normal"/>
    <w:link w:val="PargrafodaListaChar"/>
    <w:uiPriority w:val="34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,Tabela Char,Parágrafo da Lista11 Char,Subtítulo Projeto Básico Char,Parágrafo da Lista111 Char"/>
    <w:basedOn w:val="Fontepargpadro"/>
    <w:link w:val="PargrafodaLista"/>
    <w:uiPriority w:val="34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customStyle="1" w:styleId="xl63">
    <w:name w:val="xl63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kern w:val="0"/>
      <w:sz w:val="24"/>
      <w:szCs w:val="24"/>
      <w:lang w:eastAsia="pt-BR"/>
      <w14:ligatures w14:val="none"/>
    </w:rPr>
  </w:style>
  <w:style w:type="paragraph" w:customStyle="1" w:styleId="xl64">
    <w:name w:val="xl64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ancodepreco.tce.mg.gov.br/" TargetMode="External"/><Relationship Id="rId18" Type="http://schemas.openxmlformats.org/officeDocument/2006/relationships/hyperlink" Target="https://bancodepreco.tce.mg.gov.br/" TargetMode="External"/><Relationship Id="rId26" Type="http://schemas.openxmlformats.org/officeDocument/2006/relationships/hyperlink" Target="https://bancodepreco.tce.mg.gov.br/" TargetMode="External"/><Relationship Id="rId21" Type="http://schemas.openxmlformats.org/officeDocument/2006/relationships/hyperlink" Target="https://bancodepreco.tce.mg.gov.br/" TargetMode="External"/><Relationship Id="rId34" Type="http://schemas.openxmlformats.org/officeDocument/2006/relationships/hyperlink" Target="https://bancodepreco.tce.mg.gov.br/" TargetMode="External"/><Relationship Id="rId7" Type="http://schemas.openxmlformats.org/officeDocument/2006/relationships/hyperlink" Target="https://portalfns.saude.gov.br/pesquisa-de-itens-renem" TargetMode="External"/><Relationship Id="rId12" Type="http://schemas.openxmlformats.org/officeDocument/2006/relationships/hyperlink" Target="https://bancodepreco.tce.mg.gov.br/" TargetMode="External"/><Relationship Id="rId17" Type="http://schemas.openxmlformats.org/officeDocument/2006/relationships/hyperlink" Target="https://bancodepreco.tce.mg.gov.br/" TargetMode="External"/><Relationship Id="rId25" Type="http://schemas.openxmlformats.org/officeDocument/2006/relationships/hyperlink" Target="https://bancodepreco.tce.mg.gov.br/" TargetMode="External"/><Relationship Id="rId33" Type="http://schemas.openxmlformats.org/officeDocument/2006/relationships/hyperlink" Target="https://bancodepreco.tce.mg.gov.b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ncodepreco.tce.mg.gov.br/" TargetMode="External"/><Relationship Id="rId20" Type="http://schemas.openxmlformats.org/officeDocument/2006/relationships/hyperlink" Target="https://bancodepreco.tce.mg.gov.br/" TargetMode="External"/><Relationship Id="rId29" Type="http://schemas.openxmlformats.org/officeDocument/2006/relationships/hyperlink" Target="https://bancodepreco.tce.mg.gov.b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ncodepreco.tce.mg.gov.br/" TargetMode="External"/><Relationship Id="rId24" Type="http://schemas.openxmlformats.org/officeDocument/2006/relationships/hyperlink" Target="https://bancodepreco.tce.mg.gov.br/" TargetMode="External"/><Relationship Id="rId32" Type="http://schemas.openxmlformats.org/officeDocument/2006/relationships/hyperlink" Target="https://bancodepreco.tce.mg.gov.br/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bancodepreco.tce.mg.gov.br/" TargetMode="External"/><Relationship Id="rId23" Type="http://schemas.openxmlformats.org/officeDocument/2006/relationships/hyperlink" Target="https://bancodepreco.tce.mg.gov.br/" TargetMode="External"/><Relationship Id="rId28" Type="http://schemas.openxmlformats.org/officeDocument/2006/relationships/hyperlink" Target="https://bancodepreco.tce.mg.gov.br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bancodepreco.tce.mg.gov.br/" TargetMode="External"/><Relationship Id="rId19" Type="http://schemas.openxmlformats.org/officeDocument/2006/relationships/hyperlink" Target="https://bancodepreco.tce.mg.gov.br/" TargetMode="External"/><Relationship Id="rId31" Type="http://schemas.openxmlformats.org/officeDocument/2006/relationships/hyperlink" Target="https://bancodepreco.tce.mg.gov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ncodepreco.tce.mg.gov.br/" TargetMode="External"/><Relationship Id="rId14" Type="http://schemas.openxmlformats.org/officeDocument/2006/relationships/hyperlink" Target="https://bancodepreco.tce.mg.gov.br/" TargetMode="External"/><Relationship Id="rId22" Type="http://schemas.openxmlformats.org/officeDocument/2006/relationships/hyperlink" Target="https://bancodepreco.tce.mg.gov.br/" TargetMode="External"/><Relationship Id="rId27" Type="http://schemas.openxmlformats.org/officeDocument/2006/relationships/hyperlink" Target="https://bancodepreco.tce.mg.gov.br/" TargetMode="External"/><Relationship Id="rId30" Type="http://schemas.openxmlformats.org/officeDocument/2006/relationships/hyperlink" Target="https://bancodepreco.tce.mg.gov.br/" TargetMode="External"/><Relationship Id="rId35" Type="http://schemas.openxmlformats.org/officeDocument/2006/relationships/header" Target="header1.xml"/><Relationship Id="rId8" Type="http://schemas.openxmlformats.org/officeDocument/2006/relationships/hyperlink" Target="https://bancodepreco.tce.mg.gov.br/" TargetMode="Externa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1385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Nádia Souza</cp:lastModifiedBy>
  <cp:revision>4</cp:revision>
  <dcterms:created xsi:type="dcterms:W3CDTF">2026-02-12T13:34:00Z</dcterms:created>
  <dcterms:modified xsi:type="dcterms:W3CDTF">2026-02-13T17:49:00Z</dcterms:modified>
</cp:coreProperties>
</file>