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B4138" w14:textId="05A5CEDB" w:rsidR="00AC6ED5" w:rsidRDefault="00AC6ED5" w:rsidP="00C047BB">
      <w:pPr>
        <w:spacing w:after="0" w:line="240" w:lineRule="auto"/>
        <w:ind w:right="-709"/>
        <w:jc w:val="both"/>
        <w:rPr>
          <w:rFonts w:ascii="Times New Roman" w:hAnsi="Times New Roman" w:cs="Times New Roman"/>
          <w:bCs/>
        </w:rPr>
      </w:pPr>
      <w:r w:rsidRPr="00AC6ED5">
        <w:rPr>
          <w:rFonts w:ascii="Times New Roman" w:hAnsi="Times New Roman" w:cs="Times New Roman"/>
          <w:b/>
        </w:rPr>
        <w:t>OBJETO:</w:t>
      </w:r>
      <w:r>
        <w:rPr>
          <w:rFonts w:ascii="Times New Roman" w:hAnsi="Times New Roman" w:cs="Times New Roman"/>
          <w:bCs/>
        </w:rPr>
        <w:t xml:space="preserve"> </w:t>
      </w:r>
      <w:r w:rsidRPr="00AC6ED5">
        <w:rPr>
          <w:rFonts w:ascii="Times New Roman" w:hAnsi="Times New Roman" w:cs="Times New Roman"/>
          <w:bCs/>
        </w:rPr>
        <w:t xml:space="preserve">Contratação de empresa especializada na prestação de serviços de medicina e segurança do trabalho, contemplando Engenharia de Segurança do Trabalho, Saúde Ocupacional, com locação e/ou cessão de mão de obra, SESMT completo para assistência aos servidores, a realização de exames clínicos e complementares, e a inserção e transmissão dos dados do </w:t>
      </w:r>
      <w:proofErr w:type="spellStart"/>
      <w:r w:rsidRPr="00AC6ED5">
        <w:rPr>
          <w:rFonts w:ascii="Times New Roman" w:hAnsi="Times New Roman" w:cs="Times New Roman"/>
          <w:bCs/>
        </w:rPr>
        <w:t>eSocial</w:t>
      </w:r>
      <w:proofErr w:type="spellEnd"/>
      <w:r w:rsidRPr="00AC6ED5">
        <w:rPr>
          <w:rFonts w:ascii="Times New Roman" w:hAnsi="Times New Roman" w:cs="Times New Roman"/>
          <w:bCs/>
        </w:rPr>
        <w:t xml:space="preserve"> referentes aos eventos de saúde e segurança do trabalho, bem como a elaboração e/ou revisão dos laudos (PCMSO, PGR, LTCAT e outros);</w:t>
      </w:r>
    </w:p>
    <w:p w14:paraId="33DBFF90" w14:textId="77777777" w:rsidR="00C047BB" w:rsidRPr="00AC6ED5" w:rsidRDefault="00C047BB" w:rsidP="00C047BB">
      <w:pPr>
        <w:spacing w:after="0" w:line="240" w:lineRule="auto"/>
        <w:ind w:right="-709"/>
        <w:jc w:val="both"/>
        <w:rPr>
          <w:rFonts w:ascii="Times New Roman" w:hAnsi="Times New Roman" w:cs="Times New Roman"/>
        </w:rPr>
      </w:pP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857"/>
        <w:gridCol w:w="6511"/>
        <w:gridCol w:w="1841"/>
      </w:tblGrid>
      <w:tr w:rsidR="00AC6ED5" w:rsidRPr="00AC6ED5" w14:paraId="21BA744D" w14:textId="77777777" w:rsidTr="0075512E">
        <w:trPr>
          <w:trHeight w:val="227"/>
        </w:trPr>
        <w:tc>
          <w:tcPr>
            <w:tcW w:w="846" w:type="dxa"/>
            <w:vAlign w:val="center"/>
          </w:tcPr>
          <w:p w14:paraId="41C02BCC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ITEM</w:t>
            </w:r>
          </w:p>
        </w:tc>
        <w:tc>
          <w:tcPr>
            <w:tcW w:w="6520" w:type="dxa"/>
            <w:vAlign w:val="center"/>
          </w:tcPr>
          <w:p w14:paraId="045CF6A6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DESCRIÇÃO</w:t>
            </w:r>
          </w:p>
        </w:tc>
        <w:tc>
          <w:tcPr>
            <w:tcW w:w="1843" w:type="dxa"/>
            <w:vAlign w:val="center"/>
          </w:tcPr>
          <w:p w14:paraId="7D6EE0FE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QTD.</w:t>
            </w:r>
          </w:p>
        </w:tc>
      </w:tr>
      <w:tr w:rsidR="00AC6ED5" w:rsidRPr="00AC6ED5" w14:paraId="41AEC086" w14:textId="77777777" w:rsidTr="0075512E">
        <w:trPr>
          <w:trHeight w:val="227"/>
        </w:trPr>
        <w:tc>
          <w:tcPr>
            <w:tcW w:w="846" w:type="dxa"/>
            <w:vAlign w:val="center"/>
          </w:tcPr>
          <w:p w14:paraId="090C638D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01</w:t>
            </w:r>
          </w:p>
        </w:tc>
        <w:tc>
          <w:tcPr>
            <w:tcW w:w="6520" w:type="dxa"/>
          </w:tcPr>
          <w:p w14:paraId="3B53C6D4" w14:textId="77777777" w:rsidR="00AC6ED5" w:rsidRPr="00AC6ED5" w:rsidRDefault="00AC6ED5" w:rsidP="0075512E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Emissão de Laudo Técnico das Condições do Ambiente de Trabalho (LTCAT).</w:t>
            </w:r>
          </w:p>
        </w:tc>
        <w:tc>
          <w:tcPr>
            <w:tcW w:w="1843" w:type="dxa"/>
            <w:vAlign w:val="center"/>
          </w:tcPr>
          <w:p w14:paraId="17FF8C1C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  <w:tr w:rsidR="00AC6ED5" w:rsidRPr="00AC6ED5" w14:paraId="443D92B0" w14:textId="77777777" w:rsidTr="0075512E">
        <w:trPr>
          <w:trHeight w:val="227"/>
        </w:trPr>
        <w:tc>
          <w:tcPr>
            <w:tcW w:w="846" w:type="dxa"/>
            <w:vAlign w:val="center"/>
          </w:tcPr>
          <w:p w14:paraId="681CB0EA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02</w:t>
            </w:r>
          </w:p>
        </w:tc>
        <w:tc>
          <w:tcPr>
            <w:tcW w:w="6520" w:type="dxa"/>
          </w:tcPr>
          <w:p w14:paraId="2FBBF1DA" w14:textId="77777777" w:rsidR="00AC6ED5" w:rsidRPr="00AC6ED5" w:rsidRDefault="00AC6ED5" w:rsidP="0075512E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Implementação e gestão do Programa de Controle Médico de Saúde Ocupacional (PCMSO).</w:t>
            </w:r>
          </w:p>
        </w:tc>
        <w:tc>
          <w:tcPr>
            <w:tcW w:w="1843" w:type="dxa"/>
            <w:vAlign w:val="center"/>
          </w:tcPr>
          <w:p w14:paraId="583A00CD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  <w:tr w:rsidR="00AC6ED5" w:rsidRPr="00AC6ED5" w14:paraId="2F9B26DB" w14:textId="77777777" w:rsidTr="0075512E">
        <w:trPr>
          <w:trHeight w:val="227"/>
        </w:trPr>
        <w:tc>
          <w:tcPr>
            <w:tcW w:w="846" w:type="dxa"/>
            <w:vAlign w:val="center"/>
          </w:tcPr>
          <w:p w14:paraId="09313817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03</w:t>
            </w:r>
          </w:p>
        </w:tc>
        <w:tc>
          <w:tcPr>
            <w:tcW w:w="6520" w:type="dxa"/>
          </w:tcPr>
          <w:p w14:paraId="40418F24" w14:textId="77777777" w:rsidR="00AC6ED5" w:rsidRPr="00AC6ED5" w:rsidRDefault="00AC6ED5" w:rsidP="0075512E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Emissão de laudos de insalubridade e periculosidade</w:t>
            </w:r>
          </w:p>
        </w:tc>
        <w:tc>
          <w:tcPr>
            <w:tcW w:w="1843" w:type="dxa"/>
            <w:vAlign w:val="center"/>
          </w:tcPr>
          <w:p w14:paraId="2E1D282E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  <w:tr w:rsidR="00AC6ED5" w:rsidRPr="00AC6ED5" w14:paraId="53DD8577" w14:textId="77777777" w:rsidTr="0075512E">
        <w:trPr>
          <w:trHeight w:val="227"/>
        </w:trPr>
        <w:tc>
          <w:tcPr>
            <w:tcW w:w="846" w:type="dxa"/>
            <w:vAlign w:val="center"/>
          </w:tcPr>
          <w:p w14:paraId="6E2E7799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04</w:t>
            </w:r>
          </w:p>
        </w:tc>
        <w:tc>
          <w:tcPr>
            <w:tcW w:w="6520" w:type="dxa"/>
          </w:tcPr>
          <w:p w14:paraId="07AF12D6" w14:textId="77777777" w:rsidR="00AC6ED5" w:rsidRPr="00AC6ED5" w:rsidRDefault="00AC6ED5" w:rsidP="0075512E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Atestados de Saúde Ocupacional</w:t>
            </w:r>
          </w:p>
        </w:tc>
        <w:tc>
          <w:tcPr>
            <w:tcW w:w="1843" w:type="dxa"/>
            <w:vAlign w:val="center"/>
          </w:tcPr>
          <w:p w14:paraId="62723EBB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  <w:tr w:rsidR="00AC6ED5" w:rsidRPr="00AC6ED5" w14:paraId="4B8AEC6E" w14:textId="77777777" w:rsidTr="0075512E">
        <w:trPr>
          <w:trHeight w:val="227"/>
        </w:trPr>
        <w:tc>
          <w:tcPr>
            <w:tcW w:w="846" w:type="dxa"/>
            <w:vAlign w:val="center"/>
          </w:tcPr>
          <w:p w14:paraId="745617E5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05</w:t>
            </w:r>
          </w:p>
        </w:tc>
        <w:tc>
          <w:tcPr>
            <w:tcW w:w="6520" w:type="dxa"/>
          </w:tcPr>
          <w:p w14:paraId="25DF9B16" w14:textId="77777777" w:rsidR="00AC6ED5" w:rsidRPr="00AC6ED5" w:rsidRDefault="00AC6ED5" w:rsidP="0075512E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Realização de exames complementares laboratoriais e clínicos.</w:t>
            </w:r>
          </w:p>
        </w:tc>
        <w:tc>
          <w:tcPr>
            <w:tcW w:w="1843" w:type="dxa"/>
            <w:vAlign w:val="center"/>
          </w:tcPr>
          <w:p w14:paraId="0E4D6E3E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  <w:tr w:rsidR="00AC6ED5" w:rsidRPr="00AC6ED5" w14:paraId="177C8A6F" w14:textId="77777777" w:rsidTr="0075512E">
        <w:trPr>
          <w:trHeight w:val="227"/>
        </w:trPr>
        <w:tc>
          <w:tcPr>
            <w:tcW w:w="846" w:type="dxa"/>
            <w:vAlign w:val="center"/>
          </w:tcPr>
          <w:p w14:paraId="2B9D22BC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06</w:t>
            </w:r>
          </w:p>
        </w:tc>
        <w:tc>
          <w:tcPr>
            <w:tcW w:w="6520" w:type="dxa"/>
          </w:tcPr>
          <w:p w14:paraId="464A59EB" w14:textId="77777777" w:rsidR="00AC6ED5" w:rsidRPr="00AC6ED5" w:rsidRDefault="00AC6ED5" w:rsidP="0075512E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Consultoria e assessoria técnica em saúde e segurança ocupacional</w:t>
            </w:r>
          </w:p>
        </w:tc>
        <w:tc>
          <w:tcPr>
            <w:tcW w:w="1843" w:type="dxa"/>
            <w:vAlign w:val="center"/>
          </w:tcPr>
          <w:p w14:paraId="2D685B1F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  <w:tr w:rsidR="00AC6ED5" w:rsidRPr="00AC6ED5" w14:paraId="65A78ED7" w14:textId="77777777" w:rsidTr="0075512E">
        <w:trPr>
          <w:trHeight w:val="227"/>
        </w:trPr>
        <w:tc>
          <w:tcPr>
            <w:tcW w:w="846" w:type="dxa"/>
            <w:vAlign w:val="center"/>
          </w:tcPr>
          <w:p w14:paraId="1FD77375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07</w:t>
            </w:r>
          </w:p>
        </w:tc>
        <w:tc>
          <w:tcPr>
            <w:tcW w:w="6520" w:type="dxa"/>
          </w:tcPr>
          <w:p w14:paraId="27750CA6" w14:textId="77777777" w:rsidR="00AC6ED5" w:rsidRPr="00AC6ED5" w:rsidRDefault="00AC6ED5" w:rsidP="0075512E">
            <w:pPr>
              <w:suppressAutoHyphens/>
              <w:spacing w:line="240" w:lineRule="auto"/>
              <w:jc w:val="both"/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</w:pPr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 xml:space="preserve">Gestão de dados e obrigações relacionadas ao </w:t>
            </w:r>
            <w:proofErr w:type="spellStart"/>
            <w:r w:rsidRPr="00AC6ED5">
              <w:rPr>
                <w:rFonts w:ascii="Times New Roman" w:eastAsia="Calibri" w:hAnsi="Times New Roman" w:cs="Times New Roman"/>
                <w:bCs/>
                <w:kern w:val="0"/>
                <w14:ligatures w14:val="none"/>
              </w:rPr>
              <w:t>eSocial</w:t>
            </w:r>
            <w:proofErr w:type="spellEnd"/>
          </w:p>
        </w:tc>
        <w:tc>
          <w:tcPr>
            <w:tcW w:w="1843" w:type="dxa"/>
            <w:vAlign w:val="center"/>
          </w:tcPr>
          <w:p w14:paraId="5072F82C" w14:textId="77777777" w:rsidR="00AC6ED5" w:rsidRPr="00AC6ED5" w:rsidRDefault="00AC6ED5" w:rsidP="0075512E">
            <w:pPr>
              <w:suppressAutoHyphens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</w:tbl>
    <w:p w14:paraId="0827D5F4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</w:p>
    <w:p w14:paraId="7B47B23A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bookmarkStart w:id="0" w:name="_Hlk204093437"/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OBSERVAÇÃO: Favor lançar na planilha acima, as quantidades utilizadas pelo município pelo período de 12(doze) meses.</w:t>
      </w:r>
    </w:p>
    <w:p w14:paraId="088D4AF1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</w:p>
    <w:p w14:paraId="2F80BA5F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Encaminhar esta planilha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para  o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e-mail: </w:t>
      </w:r>
      <w:hyperlink r:id="rId7" w:history="1">
        <w:r w:rsidRPr="00866348">
          <w:rPr>
            <w:rStyle w:val="Hyperlink"/>
            <w:rFonts w:ascii="Times New Roman" w:hAnsi="Times New Roman"/>
            <w:sz w:val="24"/>
            <w:szCs w:val="24"/>
            <w:lang w:val="pt-BR"/>
          </w:rPr>
          <w:t>licitacoes@codanorte.mg.gov.br</w:t>
        </w:r>
      </w:hyperlink>
    </w:p>
    <w:p w14:paraId="787A988A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</w:p>
    <w:p w14:paraId="123AD1A8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.........................................., .......... de ............................... de 2025</w:t>
      </w:r>
    </w:p>
    <w:p w14:paraId="7589E6AE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Local e data</w:t>
      </w:r>
    </w:p>
    <w:p w14:paraId="46639A72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</w:p>
    <w:p w14:paraId="7628DD5B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</w:p>
    <w:p w14:paraId="18C0D303" w14:textId="77777777" w:rsidR="00477C1B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........................................................................</w:t>
      </w:r>
    </w:p>
    <w:p w14:paraId="386BE3BF" w14:textId="77777777" w:rsidR="00477C1B" w:rsidRPr="00B6159A" w:rsidRDefault="00477C1B" w:rsidP="00477C1B">
      <w:pPr>
        <w:pStyle w:val="Recuodecorpodetexto"/>
        <w:spacing w:after="0"/>
        <w:ind w:left="0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Indicar o nome e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assinatura  do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responsável.</w:t>
      </w:r>
      <w:bookmarkEnd w:id="0"/>
    </w:p>
    <w:p w14:paraId="619ABBE9" w14:textId="77777777" w:rsidR="00477C1B" w:rsidRPr="00AC6ED5" w:rsidRDefault="00477C1B" w:rsidP="00477C1B">
      <w:pPr>
        <w:spacing w:after="0" w:line="240" w:lineRule="auto"/>
        <w:rPr>
          <w:rFonts w:ascii="Times New Roman" w:hAnsi="Times New Roman" w:cs="Times New Roman"/>
        </w:rPr>
      </w:pPr>
    </w:p>
    <w:sectPr w:rsidR="00477C1B" w:rsidRPr="00AC6ED5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54F35" w14:textId="77777777" w:rsidR="00252174" w:rsidRDefault="00252174" w:rsidP="00477C1B">
      <w:pPr>
        <w:spacing w:after="0" w:line="240" w:lineRule="auto"/>
      </w:pPr>
      <w:r>
        <w:separator/>
      </w:r>
    </w:p>
  </w:endnote>
  <w:endnote w:type="continuationSeparator" w:id="0">
    <w:p w14:paraId="76AAC57C" w14:textId="77777777" w:rsidR="00252174" w:rsidRDefault="00252174" w:rsidP="00477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70AA61" w14:textId="77777777" w:rsidR="00252174" w:rsidRDefault="00252174" w:rsidP="00477C1B">
      <w:pPr>
        <w:spacing w:after="0" w:line="240" w:lineRule="auto"/>
      </w:pPr>
      <w:r>
        <w:separator/>
      </w:r>
    </w:p>
  </w:footnote>
  <w:footnote w:type="continuationSeparator" w:id="0">
    <w:p w14:paraId="450942DC" w14:textId="77777777" w:rsidR="00252174" w:rsidRDefault="00252174" w:rsidP="00477C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1C0058" w14:textId="77777777" w:rsidR="00477C1B" w:rsidRDefault="00477C1B" w:rsidP="00477C1B">
    <w:pPr>
      <w:pStyle w:val="Cabealho"/>
    </w:pPr>
    <w:bookmarkStart w:id="1" w:name="_Hlk204093550"/>
    <w:bookmarkStart w:id="2" w:name="_Hlk204093551"/>
    <w:bookmarkStart w:id="3" w:name="_Hlk204093613"/>
    <w:bookmarkStart w:id="4" w:name="_Hlk204093614"/>
    <w:r>
      <w:rPr>
        <w:noProof/>
      </w:rPr>
      <w:drawing>
        <wp:anchor distT="0" distB="0" distL="114300" distR="114300" simplePos="0" relativeHeight="251661312" behindDoc="0" locked="0" layoutInCell="1" allowOverlap="1" wp14:anchorId="0545DF1A" wp14:editId="648CA596">
          <wp:simplePos x="0" y="0"/>
          <wp:positionH relativeFrom="page">
            <wp:align>left</wp:align>
          </wp:positionH>
          <wp:positionV relativeFrom="paragraph">
            <wp:posOffset>911225</wp:posOffset>
          </wp:positionV>
          <wp:extent cx="8568690" cy="62229"/>
          <wp:effectExtent l="0" t="0" r="0" b="0"/>
          <wp:wrapNone/>
          <wp:docPr id="92229935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4491549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667"/>
                  <a:stretch>
                    <a:fillRect/>
                  </a:stretch>
                </pic:blipFill>
                <pic:spPr bwMode="auto">
                  <a:xfrm>
                    <a:off x="0" y="0"/>
                    <a:ext cx="8568690" cy="62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02B94DBA" wp14:editId="19E79112">
          <wp:simplePos x="0" y="0"/>
          <wp:positionH relativeFrom="margin">
            <wp:posOffset>5048250</wp:posOffset>
          </wp:positionH>
          <wp:positionV relativeFrom="paragraph">
            <wp:posOffset>-222885</wp:posOffset>
          </wp:positionV>
          <wp:extent cx="1047750" cy="1035685"/>
          <wp:effectExtent l="0" t="0" r="0" b="0"/>
          <wp:wrapNone/>
          <wp:docPr id="74783803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75982180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35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63B5115E" wp14:editId="34682BF9">
          <wp:simplePos x="0" y="0"/>
          <wp:positionH relativeFrom="page">
            <wp:posOffset>1080135</wp:posOffset>
          </wp:positionH>
          <wp:positionV relativeFrom="paragraph">
            <wp:posOffset>-635</wp:posOffset>
          </wp:positionV>
          <wp:extent cx="4381500" cy="790575"/>
          <wp:effectExtent l="0" t="0" r="0" b="9525"/>
          <wp:wrapNone/>
          <wp:docPr id="65958693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6773189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  <w:bookmarkEnd w:id="3"/>
    <w:bookmarkEnd w:id="4"/>
  </w:p>
  <w:p w14:paraId="1D19B11B" w14:textId="77777777" w:rsidR="00477C1B" w:rsidRDefault="00477C1B" w:rsidP="00477C1B">
    <w:pPr>
      <w:pStyle w:val="Cabealho"/>
    </w:pPr>
  </w:p>
  <w:p w14:paraId="43F04CD4" w14:textId="77777777" w:rsidR="00477C1B" w:rsidRDefault="00477C1B" w:rsidP="00477C1B">
    <w:pPr>
      <w:pStyle w:val="Cabealho"/>
    </w:pPr>
  </w:p>
  <w:p w14:paraId="0BD2C9ED" w14:textId="77777777" w:rsidR="00477C1B" w:rsidRDefault="00477C1B" w:rsidP="00477C1B">
    <w:pPr>
      <w:pStyle w:val="Cabealho"/>
    </w:pPr>
  </w:p>
  <w:p w14:paraId="02BE192E" w14:textId="77777777" w:rsidR="00477C1B" w:rsidRDefault="00477C1B" w:rsidP="00477C1B">
    <w:pPr>
      <w:pStyle w:val="Cabealho"/>
    </w:pPr>
  </w:p>
  <w:p w14:paraId="01141522" w14:textId="77777777" w:rsidR="00477C1B" w:rsidRPr="00477C1B" w:rsidRDefault="00477C1B" w:rsidP="00477C1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2D01D5"/>
    <w:multiLevelType w:val="multilevel"/>
    <w:tmpl w:val="E87A22C0"/>
    <w:lvl w:ilvl="0">
      <w:start w:val="1"/>
      <w:numFmt w:val="decimal"/>
      <w:pStyle w:val="Ttulo1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  <w:b/>
        <w:bCs w:val="0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  <w:b/>
        <w:i w:val="0"/>
      </w:rPr>
    </w:lvl>
  </w:abstractNum>
  <w:num w:numId="1" w16cid:durableId="1839804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ED5"/>
    <w:rsid w:val="00147BB0"/>
    <w:rsid w:val="00252174"/>
    <w:rsid w:val="003C46CA"/>
    <w:rsid w:val="00477C1B"/>
    <w:rsid w:val="00771546"/>
    <w:rsid w:val="00AC6ED5"/>
    <w:rsid w:val="00C0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0FA41"/>
  <w15:chartTrackingRefBased/>
  <w15:docId w15:val="{BC6CCF1C-81E8-4C62-8DCE-071F6DAA6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ED5"/>
    <w:pPr>
      <w:spacing w:line="278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C6ED5"/>
    <w:pPr>
      <w:numPr>
        <w:numId w:val="1"/>
      </w:numPr>
      <w:suppressAutoHyphens/>
      <w:spacing w:after="120" w:line="240" w:lineRule="auto"/>
      <w:jc w:val="both"/>
      <w:outlineLvl w:val="0"/>
    </w:pPr>
    <w:rPr>
      <w:rFonts w:ascii="Rockwell" w:eastAsia="Times New Roman" w:hAnsi="Rockwell" w:cs="Times New Roman"/>
      <w:b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6ED5"/>
    <w:rPr>
      <w:rFonts w:ascii="Rockwell" w:eastAsia="Times New Roman" w:hAnsi="Rockwell" w:cs="Times New Roman"/>
      <w:b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A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477C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7C1B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77C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7C1B"/>
    <w:rPr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477C1B"/>
    <w:rPr>
      <w:color w:val="0563C1" w:themeColor="hyperlink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477C1B"/>
    <w:pPr>
      <w:autoSpaceDE w:val="0"/>
      <w:autoSpaceDN w:val="0"/>
      <w:spacing w:after="120" w:line="240" w:lineRule="auto"/>
      <w:ind w:left="283"/>
    </w:pPr>
    <w:rPr>
      <w:rFonts w:ascii="Book Antiqua" w:eastAsia="Times New Roman" w:hAnsi="Book Antiqua" w:cs="Times New Roman"/>
      <w:kern w:val="0"/>
      <w:sz w:val="28"/>
      <w:szCs w:val="28"/>
      <w:lang w:val="x-none"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477C1B"/>
    <w:rPr>
      <w:rFonts w:ascii="Book Antiqua" w:eastAsia="Times New Roman" w:hAnsi="Book Antiqua" w:cs="Times New Roman"/>
      <w:kern w:val="0"/>
      <w:sz w:val="28"/>
      <w:szCs w:val="28"/>
      <w:lang w:val="x-none"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226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Nádia Souza</dc:creator>
  <cp:keywords/>
  <dc:description/>
  <cp:lastModifiedBy>Nádia Souza</cp:lastModifiedBy>
  <cp:revision>3</cp:revision>
  <dcterms:created xsi:type="dcterms:W3CDTF">2025-07-22T17:44:00Z</dcterms:created>
  <dcterms:modified xsi:type="dcterms:W3CDTF">2025-07-22T19:27:00Z</dcterms:modified>
</cp:coreProperties>
</file>