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86BDD" w14:textId="77777777" w:rsidR="00A231C5" w:rsidRDefault="00A231C5" w:rsidP="00162959">
      <w:pPr>
        <w:pStyle w:val="Ttulo1"/>
        <w:ind w:left="0"/>
        <w:jc w:val="center"/>
        <w:rPr>
          <w:rFonts w:ascii="Times New Roman" w:hAnsi="Times New Roman" w:cs="Times New Roman"/>
          <w:u w:val="single"/>
        </w:rPr>
      </w:pPr>
    </w:p>
    <w:p w14:paraId="1FA79789" w14:textId="033D8C2A" w:rsidR="00B5745D" w:rsidRPr="00A231C5" w:rsidRDefault="00B5745D" w:rsidP="00162959">
      <w:pPr>
        <w:pStyle w:val="Ttulo1"/>
        <w:ind w:left="0"/>
        <w:jc w:val="center"/>
        <w:rPr>
          <w:rFonts w:ascii="Times New Roman" w:hAnsi="Times New Roman" w:cs="Times New Roman"/>
        </w:rPr>
      </w:pPr>
      <w:r w:rsidRPr="00A231C5">
        <w:rPr>
          <w:rFonts w:ascii="Times New Roman" w:hAnsi="Times New Roman" w:cs="Times New Roman"/>
        </w:rPr>
        <w:t>ANEXO I</w:t>
      </w:r>
    </w:p>
    <w:p w14:paraId="3E4564B4" w14:textId="77777777" w:rsidR="00B5745D" w:rsidRDefault="00B5745D" w:rsidP="00162959">
      <w:pPr>
        <w:pStyle w:val="Ttulo1"/>
        <w:ind w:left="0"/>
        <w:jc w:val="center"/>
        <w:rPr>
          <w:rFonts w:ascii="Times New Roman" w:hAnsi="Times New Roman" w:cs="Times New Roman"/>
          <w:u w:val="single"/>
        </w:rPr>
      </w:pPr>
    </w:p>
    <w:p w14:paraId="3201D25B" w14:textId="3C2FC327" w:rsidR="00FF28BA" w:rsidRPr="00FF28BA" w:rsidRDefault="00FF28BA" w:rsidP="00162959">
      <w:pPr>
        <w:pStyle w:val="Ttulo1"/>
        <w:ind w:left="0"/>
        <w:jc w:val="center"/>
        <w:rPr>
          <w:rFonts w:ascii="Times New Roman" w:hAnsi="Times New Roman" w:cs="Times New Roman"/>
        </w:rPr>
      </w:pPr>
      <w:r w:rsidRPr="00FF28BA">
        <w:rPr>
          <w:rFonts w:ascii="Times New Roman" w:hAnsi="Times New Roman" w:cs="Times New Roman"/>
        </w:rPr>
        <w:t>TERMO DE REFERÊNCIA</w:t>
      </w:r>
    </w:p>
    <w:p w14:paraId="371A1627" w14:textId="77777777" w:rsidR="00FF28BA" w:rsidRDefault="00FF28BA" w:rsidP="00162959">
      <w:pPr>
        <w:pStyle w:val="Ttulo1"/>
        <w:ind w:left="0"/>
        <w:jc w:val="center"/>
        <w:rPr>
          <w:rFonts w:ascii="Times New Roman" w:hAnsi="Times New Roman" w:cs="Times New Roman"/>
          <w:u w:val="single"/>
        </w:rPr>
      </w:pPr>
    </w:p>
    <w:p w14:paraId="049E701A" w14:textId="5406C5CA" w:rsidR="007E587B" w:rsidRPr="00A3488F" w:rsidRDefault="007E587B" w:rsidP="00162959">
      <w:pPr>
        <w:jc w:val="center"/>
        <w:rPr>
          <w:rFonts w:ascii="Times New Roman" w:hAnsi="Times New Roman" w:cs="Times New Roman"/>
          <w:b/>
          <w:bCs/>
          <w:sz w:val="24"/>
          <w:szCs w:val="24"/>
        </w:rPr>
      </w:pPr>
      <w:r w:rsidRPr="009032FB">
        <w:rPr>
          <w:rFonts w:ascii="Times New Roman" w:hAnsi="Times New Roman" w:cs="Times New Roman"/>
          <w:b/>
          <w:bCs/>
          <w:sz w:val="24"/>
          <w:szCs w:val="24"/>
        </w:rPr>
        <w:t xml:space="preserve">PROCEDIMENTO LICITATÓRIO </w:t>
      </w:r>
      <w:r w:rsidRPr="00A3488F">
        <w:rPr>
          <w:rFonts w:ascii="Times New Roman" w:hAnsi="Times New Roman" w:cs="Times New Roman"/>
          <w:b/>
          <w:bCs/>
          <w:sz w:val="24"/>
          <w:szCs w:val="24"/>
        </w:rPr>
        <w:t xml:space="preserve">N° </w:t>
      </w:r>
      <w:r w:rsidR="00914415" w:rsidRPr="00A3488F">
        <w:rPr>
          <w:rFonts w:ascii="Times New Roman" w:hAnsi="Times New Roman" w:cs="Times New Roman"/>
          <w:b/>
          <w:bCs/>
          <w:sz w:val="24"/>
          <w:szCs w:val="24"/>
        </w:rPr>
        <w:t>0</w:t>
      </w:r>
      <w:r w:rsidR="00CB6F04">
        <w:rPr>
          <w:rFonts w:ascii="Times New Roman" w:hAnsi="Times New Roman" w:cs="Times New Roman"/>
          <w:b/>
          <w:bCs/>
          <w:sz w:val="24"/>
          <w:szCs w:val="24"/>
        </w:rPr>
        <w:t>1</w:t>
      </w:r>
      <w:r w:rsidR="004D3667">
        <w:rPr>
          <w:rFonts w:ascii="Times New Roman" w:hAnsi="Times New Roman" w:cs="Times New Roman"/>
          <w:b/>
          <w:bCs/>
          <w:sz w:val="24"/>
          <w:szCs w:val="24"/>
        </w:rPr>
        <w:t>2</w:t>
      </w:r>
      <w:r w:rsidR="00914415" w:rsidRPr="00A3488F">
        <w:rPr>
          <w:rFonts w:ascii="Times New Roman" w:hAnsi="Times New Roman" w:cs="Times New Roman"/>
          <w:b/>
          <w:bCs/>
          <w:sz w:val="24"/>
          <w:szCs w:val="24"/>
        </w:rPr>
        <w:t>/202</w:t>
      </w:r>
      <w:r w:rsidR="00334B89" w:rsidRPr="00A3488F">
        <w:rPr>
          <w:rFonts w:ascii="Times New Roman" w:hAnsi="Times New Roman" w:cs="Times New Roman"/>
          <w:b/>
          <w:bCs/>
          <w:sz w:val="24"/>
          <w:szCs w:val="24"/>
        </w:rPr>
        <w:t>5</w:t>
      </w:r>
    </w:p>
    <w:p w14:paraId="4D3F58F5" w14:textId="2F491B80" w:rsidR="007E587B" w:rsidRPr="00A3488F" w:rsidRDefault="00914415" w:rsidP="00162959">
      <w:pPr>
        <w:jc w:val="center"/>
        <w:rPr>
          <w:rFonts w:ascii="Times New Roman" w:hAnsi="Times New Roman" w:cs="Times New Roman"/>
          <w:b/>
          <w:bCs/>
          <w:sz w:val="24"/>
          <w:szCs w:val="24"/>
        </w:rPr>
      </w:pPr>
      <w:r w:rsidRPr="00A3488F">
        <w:rPr>
          <w:rFonts w:ascii="Times New Roman" w:hAnsi="Times New Roman" w:cs="Times New Roman"/>
          <w:b/>
          <w:bCs/>
          <w:sz w:val="24"/>
          <w:szCs w:val="24"/>
        </w:rPr>
        <w:t>INEXIGIBILIDADE Nº 0</w:t>
      </w:r>
      <w:r w:rsidR="00334B89" w:rsidRPr="00A3488F">
        <w:rPr>
          <w:rFonts w:ascii="Times New Roman" w:hAnsi="Times New Roman" w:cs="Times New Roman"/>
          <w:b/>
          <w:bCs/>
          <w:sz w:val="24"/>
          <w:szCs w:val="24"/>
        </w:rPr>
        <w:t>0</w:t>
      </w:r>
      <w:r w:rsidR="004D3667">
        <w:rPr>
          <w:rFonts w:ascii="Times New Roman" w:hAnsi="Times New Roman" w:cs="Times New Roman"/>
          <w:b/>
          <w:bCs/>
          <w:sz w:val="24"/>
          <w:szCs w:val="24"/>
        </w:rPr>
        <w:t>5</w:t>
      </w:r>
      <w:r w:rsidRPr="00A3488F">
        <w:rPr>
          <w:rFonts w:ascii="Times New Roman" w:hAnsi="Times New Roman" w:cs="Times New Roman"/>
          <w:b/>
          <w:bCs/>
          <w:sz w:val="24"/>
          <w:szCs w:val="24"/>
        </w:rPr>
        <w:t>/202</w:t>
      </w:r>
      <w:r w:rsidR="00334B89" w:rsidRPr="00A3488F">
        <w:rPr>
          <w:rFonts w:ascii="Times New Roman" w:hAnsi="Times New Roman" w:cs="Times New Roman"/>
          <w:b/>
          <w:bCs/>
          <w:sz w:val="24"/>
          <w:szCs w:val="24"/>
        </w:rPr>
        <w:t>5</w:t>
      </w:r>
    </w:p>
    <w:p w14:paraId="780134E5" w14:textId="733C8D8E" w:rsidR="00CB6F04" w:rsidRPr="00D91D5C" w:rsidRDefault="007E587B" w:rsidP="00D91D5C">
      <w:pPr>
        <w:jc w:val="center"/>
        <w:rPr>
          <w:rFonts w:ascii="Times New Roman" w:hAnsi="Times New Roman" w:cs="Times New Roman"/>
          <w:b/>
          <w:bCs/>
          <w:sz w:val="24"/>
          <w:szCs w:val="24"/>
          <w:u w:val="single"/>
        </w:rPr>
      </w:pPr>
      <w:r w:rsidRPr="00A3488F">
        <w:rPr>
          <w:rFonts w:ascii="Times New Roman" w:hAnsi="Times New Roman" w:cs="Times New Roman"/>
          <w:b/>
          <w:bCs/>
          <w:sz w:val="24"/>
          <w:szCs w:val="24"/>
        </w:rPr>
        <w:t>CREDENCIAMENTO Nº 00</w:t>
      </w:r>
      <w:r w:rsidR="004D3667">
        <w:rPr>
          <w:rFonts w:ascii="Times New Roman" w:hAnsi="Times New Roman" w:cs="Times New Roman"/>
          <w:b/>
          <w:bCs/>
          <w:sz w:val="24"/>
          <w:szCs w:val="24"/>
        </w:rPr>
        <w:t>3</w:t>
      </w:r>
      <w:r w:rsidRPr="00A3488F">
        <w:rPr>
          <w:rFonts w:ascii="Times New Roman" w:hAnsi="Times New Roman" w:cs="Times New Roman"/>
          <w:b/>
          <w:bCs/>
          <w:sz w:val="24"/>
          <w:szCs w:val="24"/>
        </w:rPr>
        <w:t>/202</w:t>
      </w:r>
      <w:r w:rsidR="00334B89" w:rsidRPr="00A3488F">
        <w:rPr>
          <w:rFonts w:ascii="Times New Roman" w:hAnsi="Times New Roman" w:cs="Times New Roman"/>
          <w:b/>
          <w:bCs/>
          <w:sz w:val="24"/>
          <w:szCs w:val="24"/>
        </w:rPr>
        <w:t>5</w:t>
      </w:r>
    </w:p>
    <w:p w14:paraId="61572AE7" w14:textId="77777777" w:rsidR="00CB6F04" w:rsidRPr="00CB6F04" w:rsidRDefault="00CB6F04" w:rsidP="003A0AA0">
      <w:pPr>
        <w:keepNext/>
        <w:numPr>
          <w:ilvl w:val="0"/>
          <w:numId w:val="25"/>
        </w:numPr>
        <w:tabs>
          <w:tab w:val="left" w:pos="0"/>
        </w:tabs>
        <w:spacing w:before="240" w:after="60"/>
        <w:ind w:left="0" w:right="2" w:firstLine="0"/>
        <w:jc w:val="both"/>
        <w:outlineLvl w:val="0"/>
        <w:rPr>
          <w:rFonts w:ascii="Times New Roman" w:eastAsia="Times New Roman" w:hAnsi="Times New Roman" w:cs="Times New Roman"/>
          <w:b/>
          <w:bCs/>
          <w:kern w:val="32"/>
          <w:sz w:val="24"/>
          <w:szCs w:val="24"/>
          <w:lang w:val="pt-BR" w:eastAsia="pt-BR" w:bidi="pt-BR"/>
        </w:rPr>
      </w:pPr>
      <w:r w:rsidRPr="00CB6F04">
        <w:rPr>
          <w:rFonts w:ascii="Times New Roman" w:eastAsia="Times New Roman" w:hAnsi="Times New Roman" w:cs="Times New Roman"/>
          <w:b/>
          <w:bCs/>
          <w:kern w:val="32"/>
          <w:sz w:val="24"/>
          <w:szCs w:val="24"/>
          <w:lang w:val="pt-BR" w:eastAsia="pt-BR" w:bidi="pt-BR"/>
        </w:rPr>
        <w:t>OBJETO:</w:t>
      </w:r>
    </w:p>
    <w:p w14:paraId="6815C78B" w14:textId="57CB8662" w:rsidR="00CB6F04" w:rsidRDefault="00CB6F04" w:rsidP="00CB6F04">
      <w:pPr>
        <w:ind w:right="2"/>
        <w:jc w:val="both"/>
        <w:rPr>
          <w:rFonts w:ascii="Times New Roman" w:eastAsia="Times New Roman" w:hAnsi="Times New Roman" w:cs="Times New Roman"/>
          <w:sz w:val="24"/>
          <w:szCs w:val="24"/>
          <w:lang w:val="pt-BR" w:eastAsia="pt-BR" w:bidi="pt-BR"/>
        </w:rPr>
      </w:pPr>
      <w:bookmarkStart w:id="0" w:name="_Hlk192581875"/>
      <w:r w:rsidRPr="00CB6F04">
        <w:rPr>
          <w:rFonts w:ascii="Times New Roman" w:eastAsia="Times New Roman" w:hAnsi="Times New Roman" w:cs="Times New Roman"/>
          <w:sz w:val="24"/>
          <w:szCs w:val="24"/>
          <w:lang w:val="pt-BR" w:eastAsia="pt-BR" w:bidi="pt-BR"/>
        </w:rPr>
        <w:t xml:space="preserve">Contratação de pessoas jurídicas para execução de ações de educação ambiental, visando a implantação da coleta seletiva do programa OUTRONORTE, devendo ter enfoque na promoção da saúde e contribuir com a melhoria da qualidade de vida da população dos municípios </w:t>
      </w:r>
      <w:r w:rsidRPr="00213B51">
        <w:rPr>
          <w:rFonts w:ascii="Times New Roman" w:eastAsia="Times New Roman" w:hAnsi="Times New Roman" w:cs="Times New Roman"/>
          <w:sz w:val="24"/>
          <w:szCs w:val="24"/>
          <w:lang w:val="pt-BR" w:eastAsia="pt-BR" w:bidi="pt-BR"/>
        </w:rPr>
        <w:t>consorciados ao CODANORTE e ao próprio CODANORTE</w:t>
      </w:r>
      <w:bookmarkEnd w:id="0"/>
      <w:r w:rsidR="00D91D5C" w:rsidRPr="00213B51">
        <w:rPr>
          <w:rFonts w:ascii="Times New Roman" w:eastAsia="Times New Roman" w:hAnsi="Times New Roman" w:cs="Times New Roman"/>
          <w:sz w:val="24"/>
          <w:szCs w:val="24"/>
          <w:lang w:val="pt-BR" w:eastAsia="pt-BR" w:bidi="pt-BR"/>
        </w:rPr>
        <w:t xml:space="preserve">, no valor total estimado de </w:t>
      </w:r>
      <w:r w:rsidR="00213B51">
        <w:rPr>
          <w:rFonts w:ascii="Times New Roman" w:eastAsia="Times New Roman" w:hAnsi="Times New Roman" w:cs="Times New Roman"/>
          <w:sz w:val="24"/>
          <w:szCs w:val="24"/>
          <w:lang w:val="pt-BR" w:eastAsia="pt-BR" w:bidi="pt-BR"/>
        </w:rPr>
        <w:t>R$20.142.720,00(vinte milhões cento e quarenta e dois mil setecentos e vinte reais), como abaixo indicado:</w:t>
      </w:r>
    </w:p>
    <w:p w14:paraId="342087E1" w14:textId="77777777" w:rsidR="00213B51" w:rsidRDefault="00213B51" w:rsidP="00CB6F04">
      <w:pPr>
        <w:ind w:right="2"/>
        <w:jc w:val="both"/>
        <w:rPr>
          <w:rFonts w:ascii="Times New Roman" w:eastAsia="Times New Roman" w:hAnsi="Times New Roman" w:cs="Times New Roman"/>
          <w:sz w:val="24"/>
          <w:szCs w:val="24"/>
          <w:lang w:val="pt-BR" w:eastAsia="pt-BR" w:bidi="pt-BR"/>
        </w:rPr>
      </w:pPr>
    </w:p>
    <w:tbl>
      <w:tblPr>
        <w:tblpPr w:leftFromText="141" w:rightFromText="141" w:vertAnchor="text" w:horzAnchor="margin" w:tblpXSpec="center" w:tblpY="144"/>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387"/>
        <w:gridCol w:w="867"/>
        <w:gridCol w:w="709"/>
        <w:gridCol w:w="3957"/>
        <w:gridCol w:w="1400"/>
        <w:gridCol w:w="1447"/>
      </w:tblGrid>
      <w:tr w:rsidR="00213B51" w:rsidRPr="00213B51" w14:paraId="18836E45" w14:textId="77777777" w:rsidTr="00213B51">
        <w:tc>
          <w:tcPr>
            <w:tcW w:w="576" w:type="dxa"/>
            <w:shd w:val="clear" w:color="auto" w:fill="auto"/>
            <w:vAlign w:val="center"/>
          </w:tcPr>
          <w:p w14:paraId="377FF444" w14:textId="77777777" w:rsidR="00213B51" w:rsidRPr="00213B51" w:rsidRDefault="00213B51" w:rsidP="00F87C9A">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Item</w:t>
            </w:r>
          </w:p>
        </w:tc>
        <w:tc>
          <w:tcPr>
            <w:tcW w:w="1387" w:type="dxa"/>
            <w:shd w:val="clear" w:color="auto" w:fill="auto"/>
          </w:tcPr>
          <w:p w14:paraId="42CAB36A" w14:textId="77777777" w:rsidR="00213B51" w:rsidRPr="00213B51" w:rsidRDefault="00213B51" w:rsidP="00F87C9A">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Qtd. Total 65 munic. + CODANORTE</w:t>
            </w:r>
          </w:p>
        </w:tc>
        <w:tc>
          <w:tcPr>
            <w:tcW w:w="867" w:type="dxa"/>
            <w:shd w:val="clear" w:color="auto" w:fill="auto"/>
            <w:vAlign w:val="center"/>
          </w:tcPr>
          <w:p w14:paraId="7551B3C2" w14:textId="77777777" w:rsidR="00213B51" w:rsidRPr="00213B51" w:rsidRDefault="00213B51" w:rsidP="00F87C9A">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Qtd. 12 meses</w:t>
            </w:r>
          </w:p>
        </w:tc>
        <w:tc>
          <w:tcPr>
            <w:tcW w:w="709" w:type="dxa"/>
            <w:shd w:val="clear" w:color="auto" w:fill="auto"/>
            <w:vAlign w:val="center"/>
          </w:tcPr>
          <w:p w14:paraId="5A6A19E7" w14:textId="77777777" w:rsidR="00213B51" w:rsidRPr="00213B51" w:rsidRDefault="00213B51" w:rsidP="00F87C9A">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Unid.</w:t>
            </w:r>
          </w:p>
        </w:tc>
        <w:tc>
          <w:tcPr>
            <w:tcW w:w="3957" w:type="dxa"/>
            <w:shd w:val="clear" w:color="auto" w:fill="auto"/>
            <w:vAlign w:val="center"/>
          </w:tcPr>
          <w:p w14:paraId="337099A5" w14:textId="77777777" w:rsidR="00213B51" w:rsidRPr="00213B51" w:rsidRDefault="00213B51" w:rsidP="00F87C9A">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Especificação</w:t>
            </w:r>
          </w:p>
        </w:tc>
        <w:tc>
          <w:tcPr>
            <w:tcW w:w="1400" w:type="dxa"/>
            <w:shd w:val="clear" w:color="auto" w:fill="auto"/>
            <w:vAlign w:val="center"/>
          </w:tcPr>
          <w:p w14:paraId="01C329E9" w14:textId="77777777" w:rsidR="00213B51" w:rsidRPr="00213B51" w:rsidRDefault="00213B51" w:rsidP="00F87C9A">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Valor Unitário</w:t>
            </w:r>
          </w:p>
        </w:tc>
        <w:tc>
          <w:tcPr>
            <w:tcW w:w="1447" w:type="dxa"/>
            <w:shd w:val="clear" w:color="auto" w:fill="auto"/>
            <w:vAlign w:val="center"/>
          </w:tcPr>
          <w:p w14:paraId="372B7064" w14:textId="77777777" w:rsidR="00213B51" w:rsidRPr="00213B51" w:rsidRDefault="00213B51" w:rsidP="00F87C9A">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Valor Total (65 munic. + CODANORTE)</w:t>
            </w:r>
          </w:p>
        </w:tc>
      </w:tr>
      <w:tr w:rsidR="00213B51" w:rsidRPr="00213B51" w14:paraId="53F65339" w14:textId="77777777" w:rsidTr="00213B51">
        <w:tc>
          <w:tcPr>
            <w:tcW w:w="576" w:type="dxa"/>
            <w:shd w:val="clear" w:color="auto" w:fill="auto"/>
            <w:vAlign w:val="center"/>
          </w:tcPr>
          <w:p w14:paraId="052A118E"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1</w:t>
            </w:r>
          </w:p>
        </w:tc>
        <w:tc>
          <w:tcPr>
            <w:tcW w:w="1387" w:type="dxa"/>
            <w:shd w:val="clear" w:color="auto" w:fill="auto"/>
            <w:vAlign w:val="center"/>
          </w:tcPr>
          <w:p w14:paraId="39F028D0"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65</w:t>
            </w:r>
          </w:p>
        </w:tc>
        <w:tc>
          <w:tcPr>
            <w:tcW w:w="867" w:type="dxa"/>
            <w:shd w:val="clear" w:color="auto" w:fill="auto"/>
            <w:vAlign w:val="center"/>
          </w:tcPr>
          <w:p w14:paraId="4D5A7E31"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780</w:t>
            </w:r>
          </w:p>
        </w:tc>
        <w:tc>
          <w:tcPr>
            <w:tcW w:w="709" w:type="dxa"/>
            <w:shd w:val="clear" w:color="auto" w:fill="auto"/>
            <w:vAlign w:val="center"/>
          </w:tcPr>
          <w:p w14:paraId="23A7F458"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color w:val="000000"/>
                <w:sz w:val="16"/>
                <w:szCs w:val="16"/>
              </w:rPr>
              <w:t>Serv.</w:t>
            </w:r>
          </w:p>
        </w:tc>
        <w:tc>
          <w:tcPr>
            <w:tcW w:w="3957" w:type="dxa"/>
            <w:shd w:val="clear" w:color="auto" w:fill="auto"/>
            <w:vAlign w:val="center"/>
          </w:tcPr>
          <w:p w14:paraId="7D55A5F0" w14:textId="77777777" w:rsidR="00213B51" w:rsidRPr="00213B51" w:rsidRDefault="00213B51" w:rsidP="00F87C9A">
            <w:pPr>
              <w:jc w:val="both"/>
              <w:rPr>
                <w:rFonts w:ascii="Times New Roman" w:hAnsi="Times New Roman" w:cs="Times New Roman"/>
                <w:b/>
                <w:bCs/>
                <w:sz w:val="16"/>
                <w:szCs w:val="16"/>
              </w:rPr>
            </w:pPr>
            <w:r w:rsidRPr="00213B51">
              <w:rPr>
                <w:rFonts w:ascii="Times New Roman" w:hAnsi="Times New Roman" w:cs="Times New Roman"/>
                <w:b/>
                <w:bCs/>
                <w:sz w:val="16"/>
                <w:szCs w:val="16"/>
              </w:rPr>
              <w:t xml:space="preserve">PROFESSOR DE EXECUÇÃO: </w:t>
            </w:r>
            <w:r w:rsidRPr="00213B51">
              <w:rPr>
                <w:rFonts w:ascii="Times New Roman" w:hAnsi="Times New Roman" w:cs="Times New Roman"/>
                <w:sz w:val="16"/>
                <w:szCs w:val="16"/>
              </w:rPr>
              <w:t>Profissional com disponibilidade para trabalhar de 20 a 40 horas semanais na sede dos municípios consorciados/CODANORTE e com competência para pactuar com os municípios todas as atividades e ações propostas. Serão os prelecionistas responsáveis pela execução plena dos seminários e palestras, além das informações técnicas nela contida.</w:t>
            </w:r>
          </w:p>
        </w:tc>
        <w:tc>
          <w:tcPr>
            <w:tcW w:w="1400" w:type="dxa"/>
            <w:shd w:val="clear" w:color="auto" w:fill="auto"/>
            <w:vAlign w:val="center"/>
          </w:tcPr>
          <w:p w14:paraId="59CBDD73"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sz w:val="16"/>
                <w:szCs w:val="16"/>
              </w:rPr>
              <w:t>5.040,00</w:t>
            </w:r>
          </w:p>
        </w:tc>
        <w:tc>
          <w:tcPr>
            <w:tcW w:w="1447" w:type="dxa"/>
            <w:shd w:val="clear" w:color="auto" w:fill="auto"/>
            <w:vAlign w:val="center"/>
          </w:tcPr>
          <w:p w14:paraId="7CFB68F4"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color w:val="000000"/>
                <w:sz w:val="16"/>
                <w:szCs w:val="16"/>
              </w:rPr>
              <w:t>3.931.200,00</w:t>
            </w:r>
          </w:p>
        </w:tc>
      </w:tr>
      <w:tr w:rsidR="00213B51" w:rsidRPr="00213B51" w14:paraId="7ECF916D" w14:textId="77777777" w:rsidTr="00213B51">
        <w:tc>
          <w:tcPr>
            <w:tcW w:w="576" w:type="dxa"/>
            <w:shd w:val="clear" w:color="auto" w:fill="auto"/>
            <w:vAlign w:val="center"/>
          </w:tcPr>
          <w:p w14:paraId="2BE391D7"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2</w:t>
            </w:r>
          </w:p>
        </w:tc>
        <w:tc>
          <w:tcPr>
            <w:tcW w:w="1387" w:type="dxa"/>
            <w:shd w:val="clear" w:color="auto" w:fill="auto"/>
            <w:vAlign w:val="center"/>
          </w:tcPr>
          <w:p w14:paraId="545EC0AB"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65</w:t>
            </w:r>
          </w:p>
        </w:tc>
        <w:tc>
          <w:tcPr>
            <w:tcW w:w="867" w:type="dxa"/>
            <w:shd w:val="clear" w:color="auto" w:fill="auto"/>
            <w:vAlign w:val="center"/>
          </w:tcPr>
          <w:p w14:paraId="5212389C"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780</w:t>
            </w:r>
          </w:p>
        </w:tc>
        <w:tc>
          <w:tcPr>
            <w:tcW w:w="709" w:type="dxa"/>
            <w:shd w:val="clear" w:color="auto" w:fill="auto"/>
            <w:vAlign w:val="center"/>
          </w:tcPr>
          <w:p w14:paraId="2012A65F"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color w:val="000000"/>
                <w:sz w:val="16"/>
                <w:szCs w:val="16"/>
              </w:rPr>
              <w:t>Serv.</w:t>
            </w:r>
          </w:p>
        </w:tc>
        <w:tc>
          <w:tcPr>
            <w:tcW w:w="3957" w:type="dxa"/>
            <w:shd w:val="clear" w:color="auto" w:fill="auto"/>
            <w:vAlign w:val="center"/>
          </w:tcPr>
          <w:p w14:paraId="06853AFF" w14:textId="77777777" w:rsidR="00213B51" w:rsidRPr="00213B51" w:rsidRDefault="00213B51" w:rsidP="00F87C9A">
            <w:pPr>
              <w:jc w:val="both"/>
              <w:rPr>
                <w:rFonts w:ascii="Times New Roman" w:hAnsi="Times New Roman" w:cs="Times New Roman"/>
                <w:b/>
                <w:bCs/>
                <w:sz w:val="16"/>
                <w:szCs w:val="16"/>
              </w:rPr>
            </w:pPr>
            <w:r w:rsidRPr="00213B51">
              <w:rPr>
                <w:rFonts w:ascii="Times New Roman" w:hAnsi="Times New Roman" w:cs="Times New Roman"/>
                <w:b/>
                <w:bCs/>
                <w:sz w:val="16"/>
                <w:szCs w:val="16"/>
              </w:rPr>
              <w:t xml:space="preserve">PROFESSOR FORMADOR; </w:t>
            </w:r>
            <w:r w:rsidRPr="00213B51">
              <w:rPr>
                <w:rFonts w:ascii="Times New Roman" w:hAnsi="Times New Roman" w:cs="Times New Roman"/>
                <w:sz w:val="16"/>
                <w:szCs w:val="16"/>
              </w:rPr>
              <w:t>Profissional com disponibilidade para trabalhar de 20 a 40 horas semanais na sede dos municípios consorciados/CODANORTE, e com competência para realização dos minicursos orientados nas escolas municipais das cidades pactuadas, participação nos seminários com apresentação de resultados e, ainda, realizar atividades prevista no Programa Outro Norte.</w:t>
            </w:r>
          </w:p>
        </w:tc>
        <w:tc>
          <w:tcPr>
            <w:tcW w:w="1400" w:type="dxa"/>
            <w:shd w:val="clear" w:color="auto" w:fill="auto"/>
            <w:vAlign w:val="center"/>
          </w:tcPr>
          <w:p w14:paraId="4034E9C1" w14:textId="77777777" w:rsidR="00213B51" w:rsidRPr="00213B51" w:rsidRDefault="00213B51" w:rsidP="00F87C9A">
            <w:pPr>
              <w:jc w:val="center"/>
              <w:rPr>
                <w:rFonts w:ascii="Times New Roman" w:hAnsi="Times New Roman" w:cs="Times New Roman"/>
                <w:b/>
                <w:bCs/>
                <w:sz w:val="16"/>
                <w:szCs w:val="16"/>
              </w:rPr>
            </w:pPr>
            <w:r w:rsidRPr="00213B51">
              <w:rPr>
                <w:rFonts w:ascii="Times New Roman" w:eastAsiaTheme="minorHAnsi" w:hAnsi="Times New Roman" w:cs="Times New Roman"/>
                <w:sz w:val="16"/>
                <w:szCs w:val="16"/>
                <w:lang w:val="pt-BR"/>
              </w:rPr>
              <w:t>5.040,00</w:t>
            </w:r>
          </w:p>
        </w:tc>
        <w:tc>
          <w:tcPr>
            <w:tcW w:w="1447" w:type="dxa"/>
            <w:shd w:val="clear" w:color="auto" w:fill="auto"/>
            <w:vAlign w:val="center"/>
          </w:tcPr>
          <w:p w14:paraId="48F875E4"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color w:val="000000"/>
                <w:sz w:val="16"/>
                <w:szCs w:val="16"/>
              </w:rPr>
              <w:t>3.931.200,00</w:t>
            </w:r>
          </w:p>
        </w:tc>
      </w:tr>
      <w:tr w:rsidR="00213B51" w:rsidRPr="00213B51" w14:paraId="293D0E4A" w14:textId="77777777" w:rsidTr="00213B51">
        <w:trPr>
          <w:trHeight w:val="924"/>
        </w:trPr>
        <w:tc>
          <w:tcPr>
            <w:tcW w:w="576" w:type="dxa"/>
            <w:shd w:val="clear" w:color="auto" w:fill="auto"/>
            <w:vAlign w:val="center"/>
          </w:tcPr>
          <w:p w14:paraId="7C0B0E7C"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3</w:t>
            </w:r>
          </w:p>
        </w:tc>
        <w:tc>
          <w:tcPr>
            <w:tcW w:w="1387" w:type="dxa"/>
            <w:shd w:val="clear" w:color="auto" w:fill="auto"/>
            <w:vAlign w:val="center"/>
          </w:tcPr>
          <w:p w14:paraId="4F37B00B"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130</w:t>
            </w:r>
          </w:p>
        </w:tc>
        <w:tc>
          <w:tcPr>
            <w:tcW w:w="867" w:type="dxa"/>
            <w:shd w:val="clear" w:color="auto" w:fill="auto"/>
            <w:vAlign w:val="center"/>
          </w:tcPr>
          <w:p w14:paraId="26697FB9"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1560</w:t>
            </w:r>
          </w:p>
        </w:tc>
        <w:tc>
          <w:tcPr>
            <w:tcW w:w="709" w:type="dxa"/>
            <w:shd w:val="clear" w:color="auto" w:fill="auto"/>
            <w:vAlign w:val="center"/>
          </w:tcPr>
          <w:p w14:paraId="38559AFF"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color w:val="000000"/>
                <w:sz w:val="16"/>
                <w:szCs w:val="16"/>
              </w:rPr>
              <w:t>Serv.</w:t>
            </w:r>
          </w:p>
        </w:tc>
        <w:tc>
          <w:tcPr>
            <w:tcW w:w="3957" w:type="dxa"/>
            <w:shd w:val="clear" w:color="auto" w:fill="auto"/>
            <w:vAlign w:val="center"/>
          </w:tcPr>
          <w:p w14:paraId="47280AB8" w14:textId="77777777" w:rsidR="00213B51" w:rsidRPr="00213B51" w:rsidRDefault="00213B51" w:rsidP="00F87C9A">
            <w:pPr>
              <w:jc w:val="both"/>
              <w:rPr>
                <w:rFonts w:ascii="Times New Roman" w:hAnsi="Times New Roman" w:cs="Times New Roman"/>
                <w:b/>
                <w:bCs/>
                <w:sz w:val="16"/>
                <w:szCs w:val="16"/>
              </w:rPr>
            </w:pPr>
            <w:r w:rsidRPr="00213B51">
              <w:rPr>
                <w:rFonts w:ascii="Times New Roman" w:hAnsi="Times New Roman" w:cs="Times New Roman"/>
                <w:b/>
                <w:bCs/>
                <w:sz w:val="16"/>
                <w:szCs w:val="16"/>
              </w:rPr>
              <w:t xml:space="preserve">OFICINEIROS: </w:t>
            </w:r>
            <w:r w:rsidRPr="00213B51">
              <w:rPr>
                <w:rFonts w:ascii="Times New Roman" w:hAnsi="Times New Roman" w:cs="Times New Roman"/>
                <w:sz w:val="16"/>
                <w:szCs w:val="16"/>
              </w:rPr>
              <w:t>Profissionais com disponibilidade para trabalhar de 20 a 40 horas semanais na sede dos municípios consorciados/CODANORTE, e com competência para ministrar as oficinas com materiais reciclados que são considerados “reduto das larvas” (garrafas de vidro, embalagens plásticas tipo PET e caixas tipo Tetrapak).</w:t>
            </w:r>
          </w:p>
        </w:tc>
        <w:tc>
          <w:tcPr>
            <w:tcW w:w="1400" w:type="dxa"/>
            <w:shd w:val="clear" w:color="auto" w:fill="auto"/>
            <w:vAlign w:val="center"/>
          </w:tcPr>
          <w:p w14:paraId="663005C4"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sz w:val="16"/>
                <w:szCs w:val="16"/>
              </w:rPr>
              <w:t>4.872,00</w:t>
            </w:r>
          </w:p>
        </w:tc>
        <w:tc>
          <w:tcPr>
            <w:tcW w:w="1447" w:type="dxa"/>
            <w:shd w:val="clear" w:color="auto" w:fill="auto"/>
            <w:vAlign w:val="center"/>
          </w:tcPr>
          <w:p w14:paraId="5B5A10A2"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color w:val="000000"/>
                <w:sz w:val="16"/>
                <w:szCs w:val="16"/>
              </w:rPr>
              <w:t>7.600.320,00</w:t>
            </w:r>
          </w:p>
        </w:tc>
      </w:tr>
      <w:tr w:rsidR="00213B51" w:rsidRPr="00213B51" w14:paraId="7C530DE1" w14:textId="77777777" w:rsidTr="00213B51">
        <w:trPr>
          <w:trHeight w:val="605"/>
        </w:trPr>
        <w:tc>
          <w:tcPr>
            <w:tcW w:w="576" w:type="dxa"/>
            <w:shd w:val="clear" w:color="auto" w:fill="auto"/>
            <w:vAlign w:val="center"/>
          </w:tcPr>
          <w:p w14:paraId="2659F4E4"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4</w:t>
            </w:r>
          </w:p>
        </w:tc>
        <w:tc>
          <w:tcPr>
            <w:tcW w:w="1387" w:type="dxa"/>
            <w:shd w:val="clear" w:color="auto" w:fill="auto"/>
            <w:vAlign w:val="center"/>
          </w:tcPr>
          <w:p w14:paraId="641497A8"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195</w:t>
            </w:r>
          </w:p>
        </w:tc>
        <w:tc>
          <w:tcPr>
            <w:tcW w:w="867" w:type="dxa"/>
            <w:shd w:val="clear" w:color="auto" w:fill="auto"/>
            <w:vAlign w:val="center"/>
          </w:tcPr>
          <w:p w14:paraId="050AF727" w14:textId="77777777" w:rsidR="00213B51" w:rsidRPr="00213B51" w:rsidRDefault="00213B51" w:rsidP="00F87C9A">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2.340</w:t>
            </w:r>
          </w:p>
        </w:tc>
        <w:tc>
          <w:tcPr>
            <w:tcW w:w="709" w:type="dxa"/>
            <w:shd w:val="clear" w:color="auto" w:fill="auto"/>
            <w:vAlign w:val="center"/>
          </w:tcPr>
          <w:p w14:paraId="10B854F5"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color w:val="000000"/>
                <w:sz w:val="16"/>
                <w:szCs w:val="16"/>
              </w:rPr>
              <w:t>Serv.</w:t>
            </w:r>
          </w:p>
        </w:tc>
        <w:tc>
          <w:tcPr>
            <w:tcW w:w="3957" w:type="dxa"/>
            <w:shd w:val="clear" w:color="auto" w:fill="auto"/>
            <w:vAlign w:val="center"/>
          </w:tcPr>
          <w:p w14:paraId="0AA000EA" w14:textId="77777777" w:rsidR="00213B51" w:rsidRPr="00213B51" w:rsidRDefault="00213B51" w:rsidP="00F87C9A">
            <w:pPr>
              <w:jc w:val="both"/>
              <w:rPr>
                <w:rFonts w:ascii="Times New Roman" w:hAnsi="Times New Roman" w:cs="Times New Roman"/>
                <w:sz w:val="16"/>
                <w:szCs w:val="16"/>
              </w:rPr>
            </w:pPr>
            <w:r w:rsidRPr="00213B51">
              <w:rPr>
                <w:rFonts w:ascii="Times New Roman" w:hAnsi="Times New Roman" w:cs="Times New Roman"/>
                <w:b/>
                <w:bCs/>
                <w:sz w:val="16"/>
                <w:szCs w:val="16"/>
              </w:rPr>
              <w:t>ANALISTA AMBIENTAL:</w:t>
            </w:r>
            <w:r w:rsidRPr="00213B51">
              <w:rPr>
                <w:rFonts w:ascii="Times New Roman" w:hAnsi="Times New Roman" w:cs="Times New Roman"/>
                <w:sz w:val="16"/>
                <w:szCs w:val="16"/>
              </w:rPr>
              <w:t xml:space="preserve"> Profissionais com disponibilidade para trabalhar de 20 a 40 horas semanais na sede dos municípios consorciados/CODANORTE, capacitados e treinados para dar suporte, apoio técnico e logístico, além de contribuir no processo de construção das planilhas, relatórios, portfólios institucionais e instrumentos de avaliação de cada etapa, prevista no Programa Outro Norte.</w:t>
            </w:r>
          </w:p>
        </w:tc>
        <w:tc>
          <w:tcPr>
            <w:tcW w:w="1400" w:type="dxa"/>
            <w:shd w:val="clear" w:color="auto" w:fill="auto"/>
            <w:vAlign w:val="center"/>
          </w:tcPr>
          <w:p w14:paraId="374FD68B"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sz w:val="16"/>
                <w:szCs w:val="16"/>
              </w:rPr>
              <w:t>2.000,00</w:t>
            </w:r>
          </w:p>
        </w:tc>
        <w:tc>
          <w:tcPr>
            <w:tcW w:w="1447" w:type="dxa"/>
            <w:shd w:val="clear" w:color="auto" w:fill="auto"/>
            <w:vAlign w:val="center"/>
          </w:tcPr>
          <w:p w14:paraId="0CE65B8E" w14:textId="77777777" w:rsidR="00213B51" w:rsidRPr="00213B51" w:rsidRDefault="00213B51" w:rsidP="00F87C9A">
            <w:pPr>
              <w:jc w:val="center"/>
              <w:rPr>
                <w:rFonts w:ascii="Times New Roman" w:hAnsi="Times New Roman" w:cs="Times New Roman"/>
                <w:sz w:val="16"/>
                <w:szCs w:val="16"/>
              </w:rPr>
            </w:pPr>
            <w:r w:rsidRPr="00213B51">
              <w:rPr>
                <w:rFonts w:ascii="Times New Roman" w:hAnsi="Times New Roman" w:cs="Times New Roman"/>
                <w:color w:val="000000"/>
                <w:sz w:val="16"/>
                <w:szCs w:val="16"/>
              </w:rPr>
              <w:t>4.680.000,00</w:t>
            </w:r>
          </w:p>
        </w:tc>
      </w:tr>
      <w:tr w:rsidR="00213B51" w:rsidRPr="00213B51" w14:paraId="0C662AEE" w14:textId="77777777" w:rsidTr="00213B51">
        <w:trPr>
          <w:trHeight w:val="170"/>
        </w:trPr>
        <w:tc>
          <w:tcPr>
            <w:tcW w:w="576" w:type="dxa"/>
            <w:shd w:val="clear" w:color="auto" w:fill="auto"/>
            <w:vAlign w:val="center"/>
          </w:tcPr>
          <w:p w14:paraId="73E82054" w14:textId="77777777" w:rsidR="00213B51" w:rsidRPr="00213B51" w:rsidRDefault="00213B51" w:rsidP="00F87C9A">
            <w:pPr>
              <w:jc w:val="center"/>
              <w:rPr>
                <w:rFonts w:ascii="Times New Roman" w:hAnsi="Times New Roman" w:cs="Times New Roman"/>
                <w:color w:val="000000"/>
                <w:sz w:val="16"/>
                <w:szCs w:val="16"/>
              </w:rPr>
            </w:pPr>
          </w:p>
        </w:tc>
        <w:tc>
          <w:tcPr>
            <w:tcW w:w="1387" w:type="dxa"/>
            <w:shd w:val="clear" w:color="auto" w:fill="auto"/>
            <w:vAlign w:val="center"/>
          </w:tcPr>
          <w:p w14:paraId="2B2D27A9" w14:textId="77777777" w:rsidR="00213B51" w:rsidRPr="00213B51" w:rsidRDefault="00213B51" w:rsidP="00F87C9A">
            <w:pPr>
              <w:jc w:val="center"/>
              <w:rPr>
                <w:rFonts w:ascii="Times New Roman" w:hAnsi="Times New Roman" w:cs="Times New Roman"/>
                <w:color w:val="000000"/>
                <w:sz w:val="16"/>
                <w:szCs w:val="16"/>
              </w:rPr>
            </w:pPr>
          </w:p>
        </w:tc>
        <w:tc>
          <w:tcPr>
            <w:tcW w:w="867" w:type="dxa"/>
            <w:shd w:val="clear" w:color="auto" w:fill="auto"/>
            <w:vAlign w:val="center"/>
          </w:tcPr>
          <w:p w14:paraId="7E57480C" w14:textId="77777777" w:rsidR="00213B51" w:rsidRPr="00213B51" w:rsidRDefault="00213B51" w:rsidP="00F87C9A">
            <w:pPr>
              <w:jc w:val="center"/>
              <w:rPr>
                <w:rFonts w:ascii="Times New Roman" w:hAnsi="Times New Roman" w:cs="Times New Roman"/>
                <w:color w:val="000000"/>
                <w:sz w:val="16"/>
                <w:szCs w:val="16"/>
              </w:rPr>
            </w:pPr>
          </w:p>
        </w:tc>
        <w:tc>
          <w:tcPr>
            <w:tcW w:w="709" w:type="dxa"/>
            <w:shd w:val="clear" w:color="auto" w:fill="auto"/>
            <w:vAlign w:val="center"/>
          </w:tcPr>
          <w:p w14:paraId="7573E366" w14:textId="77777777" w:rsidR="00213B51" w:rsidRPr="00213B51" w:rsidRDefault="00213B51" w:rsidP="00F87C9A">
            <w:pPr>
              <w:jc w:val="center"/>
              <w:rPr>
                <w:rFonts w:ascii="Times New Roman" w:hAnsi="Times New Roman" w:cs="Times New Roman"/>
                <w:color w:val="000000"/>
                <w:sz w:val="16"/>
                <w:szCs w:val="16"/>
              </w:rPr>
            </w:pPr>
          </w:p>
        </w:tc>
        <w:tc>
          <w:tcPr>
            <w:tcW w:w="3957" w:type="dxa"/>
            <w:shd w:val="clear" w:color="auto" w:fill="auto"/>
            <w:vAlign w:val="center"/>
          </w:tcPr>
          <w:p w14:paraId="79E7C7BF" w14:textId="77777777" w:rsidR="00213B51" w:rsidRPr="00213B51" w:rsidRDefault="00213B51" w:rsidP="00F87C9A">
            <w:pPr>
              <w:jc w:val="both"/>
              <w:rPr>
                <w:rFonts w:ascii="Times New Roman" w:hAnsi="Times New Roman" w:cs="Times New Roman"/>
                <w:b/>
                <w:bCs/>
                <w:sz w:val="16"/>
                <w:szCs w:val="16"/>
              </w:rPr>
            </w:pPr>
          </w:p>
        </w:tc>
        <w:tc>
          <w:tcPr>
            <w:tcW w:w="1400" w:type="dxa"/>
            <w:shd w:val="clear" w:color="auto" w:fill="auto"/>
            <w:vAlign w:val="center"/>
          </w:tcPr>
          <w:p w14:paraId="4BE6E8CA" w14:textId="4FA43D88" w:rsidR="00213B51" w:rsidRPr="00213B51" w:rsidRDefault="00213B51" w:rsidP="00F87C9A">
            <w:pPr>
              <w:jc w:val="center"/>
              <w:rPr>
                <w:rFonts w:ascii="Times New Roman" w:hAnsi="Times New Roman" w:cs="Times New Roman"/>
                <w:b/>
                <w:bCs/>
                <w:sz w:val="16"/>
                <w:szCs w:val="16"/>
              </w:rPr>
            </w:pPr>
            <w:r w:rsidRPr="00213B51">
              <w:rPr>
                <w:rFonts w:ascii="Times New Roman" w:hAnsi="Times New Roman" w:cs="Times New Roman"/>
                <w:b/>
                <w:bCs/>
                <w:sz w:val="16"/>
                <w:szCs w:val="16"/>
              </w:rPr>
              <w:t>TOTAL</w:t>
            </w:r>
          </w:p>
        </w:tc>
        <w:tc>
          <w:tcPr>
            <w:tcW w:w="1447" w:type="dxa"/>
            <w:shd w:val="clear" w:color="auto" w:fill="auto"/>
            <w:vAlign w:val="center"/>
          </w:tcPr>
          <w:p w14:paraId="747D77B4" w14:textId="38003D12" w:rsidR="00213B51" w:rsidRPr="00213B51" w:rsidRDefault="00213B51" w:rsidP="00F87C9A">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20.142.720,00</w:t>
            </w:r>
          </w:p>
        </w:tc>
      </w:tr>
    </w:tbl>
    <w:p w14:paraId="2695015B" w14:textId="77777777" w:rsidR="00CB6F04" w:rsidRPr="00CB6F04" w:rsidRDefault="00CB6F04" w:rsidP="003A0AA0">
      <w:pPr>
        <w:keepNext/>
        <w:numPr>
          <w:ilvl w:val="0"/>
          <w:numId w:val="25"/>
        </w:numPr>
        <w:tabs>
          <w:tab w:val="left" w:pos="0"/>
        </w:tabs>
        <w:spacing w:before="240" w:after="60"/>
        <w:ind w:left="0" w:right="2" w:firstLine="0"/>
        <w:jc w:val="both"/>
        <w:outlineLvl w:val="0"/>
        <w:rPr>
          <w:rFonts w:ascii="Times New Roman" w:eastAsia="Times New Roman" w:hAnsi="Times New Roman" w:cs="Times New Roman"/>
          <w:b/>
          <w:bCs/>
          <w:kern w:val="32"/>
          <w:sz w:val="24"/>
          <w:szCs w:val="24"/>
          <w:lang w:val="pt-BR" w:eastAsia="pt-BR" w:bidi="pt-BR"/>
        </w:rPr>
      </w:pPr>
      <w:r w:rsidRPr="00CB6F04">
        <w:rPr>
          <w:rFonts w:ascii="Times New Roman" w:eastAsia="Times New Roman" w:hAnsi="Times New Roman" w:cs="Times New Roman"/>
          <w:b/>
          <w:bCs/>
          <w:kern w:val="32"/>
          <w:sz w:val="24"/>
          <w:szCs w:val="24"/>
          <w:lang w:val="pt-BR" w:eastAsia="pt-BR" w:bidi="pt-BR"/>
        </w:rPr>
        <w:t>JUSTIFICATIVA</w:t>
      </w:r>
      <w:r w:rsidRPr="00CB6F04">
        <w:rPr>
          <w:rFonts w:ascii="Times New Roman" w:eastAsia="Times New Roman" w:hAnsi="Times New Roman" w:cs="Times New Roman"/>
          <w:b/>
          <w:bCs/>
          <w:spacing w:val="-3"/>
          <w:kern w:val="32"/>
          <w:sz w:val="24"/>
          <w:szCs w:val="24"/>
          <w:lang w:val="pt-BR" w:eastAsia="pt-BR" w:bidi="pt-BR"/>
        </w:rPr>
        <w:t xml:space="preserve"> </w:t>
      </w:r>
      <w:r w:rsidRPr="00CB6F04">
        <w:rPr>
          <w:rFonts w:ascii="Times New Roman" w:eastAsia="Times New Roman" w:hAnsi="Times New Roman" w:cs="Times New Roman"/>
          <w:b/>
          <w:bCs/>
          <w:kern w:val="32"/>
          <w:sz w:val="24"/>
          <w:szCs w:val="24"/>
          <w:lang w:val="pt-BR" w:eastAsia="pt-BR" w:bidi="pt-BR"/>
        </w:rPr>
        <w:t>DA NECESSIDADE</w:t>
      </w:r>
      <w:r w:rsidRPr="00CB6F04">
        <w:rPr>
          <w:rFonts w:ascii="Times New Roman" w:eastAsia="Times New Roman" w:hAnsi="Times New Roman" w:cs="Times New Roman"/>
          <w:b/>
          <w:bCs/>
          <w:spacing w:val="-1"/>
          <w:kern w:val="32"/>
          <w:sz w:val="24"/>
          <w:szCs w:val="24"/>
          <w:lang w:val="pt-BR" w:eastAsia="pt-BR" w:bidi="pt-BR"/>
        </w:rPr>
        <w:t xml:space="preserve"> </w:t>
      </w:r>
      <w:r w:rsidRPr="00CB6F04">
        <w:rPr>
          <w:rFonts w:ascii="Times New Roman" w:eastAsia="Times New Roman" w:hAnsi="Times New Roman" w:cs="Times New Roman"/>
          <w:b/>
          <w:bCs/>
          <w:kern w:val="32"/>
          <w:sz w:val="24"/>
          <w:szCs w:val="24"/>
          <w:lang w:val="pt-BR" w:eastAsia="pt-BR" w:bidi="pt-BR"/>
        </w:rPr>
        <w:t>DA</w:t>
      </w:r>
      <w:r w:rsidRPr="00CB6F04">
        <w:rPr>
          <w:rFonts w:ascii="Times New Roman" w:eastAsia="Times New Roman" w:hAnsi="Times New Roman" w:cs="Times New Roman"/>
          <w:b/>
          <w:bCs/>
          <w:spacing w:val="1"/>
          <w:kern w:val="32"/>
          <w:sz w:val="24"/>
          <w:szCs w:val="24"/>
          <w:lang w:val="pt-BR" w:eastAsia="pt-BR" w:bidi="pt-BR"/>
        </w:rPr>
        <w:t xml:space="preserve"> </w:t>
      </w:r>
      <w:r w:rsidRPr="00CB6F04">
        <w:rPr>
          <w:rFonts w:ascii="Times New Roman" w:eastAsia="Times New Roman" w:hAnsi="Times New Roman" w:cs="Times New Roman"/>
          <w:b/>
          <w:bCs/>
          <w:kern w:val="32"/>
          <w:sz w:val="24"/>
          <w:szCs w:val="24"/>
          <w:lang w:val="pt-BR" w:eastAsia="pt-BR" w:bidi="pt-BR"/>
        </w:rPr>
        <w:t>CONTRATAÇÃO</w:t>
      </w:r>
    </w:p>
    <w:p w14:paraId="3D61BC14"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Os serviços de saneamento impactam diretamente na saúde, qualidade de vida e no desenvolvimento da sociedade como um todo, o que demanda soluções criativas e inovadoras para mitigação desses problemas. O CODANORTE tem um grande desafio que é destinar, de forma correta, os resíduos sólidos gerados pelos municípios, realizar uma correta separação (triagem) deste material, tratá-lo e acondicioná-lo adequadamente atendendo todas as normas e técnicas exigidas para a execução destes serviços e tem como ênfase criar uma alternativa economicamente viável e ambientalmente correta, trazendo economia para a administração municipal e qualidade de vida para a população, valorizando o ser humano e o meio ambiente.</w:t>
      </w:r>
    </w:p>
    <w:p w14:paraId="697911B2" w14:textId="77777777" w:rsidR="00CB6F04" w:rsidRPr="00CB6F04" w:rsidRDefault="00CB6F04" w:rsidP="00CB6F04">
      <w:pPr>
        <w:ind w:left="720"/>
        <w:jc w:val="both"/>
        <w:rPr>
          <w:rFonts w:ascii="Times New Roman" w:eastAsia="Times New Roman" w:hAnsi="Times New Roman" w:cs="Times New Roman"/>
          <w:sz w:val="24"/>
          <w:szCs w:val="24"/>
          <w:lang w:val="pt-BR" w:eastAsia="pt-BR" w:bidi="pt-BR"/>
        </w:rPr>
      </w:pPr>
    </w:p>
    <w:p w14:paraId="64A8CFF9"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É neste contexto que o CODANORTE vem pensando em melhorias permanentes, pois, compete ao Consórcio instituir programas para as ações de educação ambiental e participação social para promover a melhoria da gestão do saneamento básico como um todo, além da inovação dos processos e serviços relacionados à coleta seletiva de resíduos sólidos.</w:t>
      </w:r>
    </w:p>
    <w:p w14:paraId="3B3F7C64" w14:textId="77777777" w:rsidR="00CB6F04" w:rsidRPr="00CB6F04" w:rsidRDefault="00CB6F04" w:rsidP="00CB6F04">
      <w:pPr>
        <w:ind w:left="720" w:right="2"/>
        <w:jc w:val="both"/>
        <w:rPr>
          <w:rFonts w:ascii="Times New Roman" w:eastAsia="Times New Roman" w:hAnsi="Times New Roman" w:cs="Times New Roman"/>
          <w:sz w:val="24"/>
          <w:szCs w:val="24"/>
          <w:lang w:val="pt-BR" w:eastAsia="pt-BR" w:bidi="pt-BR"/>
        </w:rPr>
      </w:pPr>
    </w:p>
    <w:p w14:paraId="0D93E89D"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Para surtir um efeito desejável/compatível na construção de sociedades sustentáveis, as estratégias de enfrentamento dessa problemática ambiental envolvem uma articulação coordenada entre todos os tipos de intervenção, incluindo principalmente, as ações em educação ambiental. E é nesse contexto que o CODANORTE assume posição de destaque em propiciar processos de mudanças culturais em direção ao empoderamento da coleta seletiva para com os indivíduos, grupos, comunidades e sociedade em face dos desafios da contemporaneidade. Uma oportunidade de transformação da realidade local para conduzir e construir um pacto social para melhorar as condições de vida da população e do meio em que vivem envolvendo os diversos atores locais, por meio do processo democrático e inclusivo. </w:t>
      </w:r>
    </w:p>
    <w:p w14:paraId="7E4F922B" w14:textId="77777777" w:rsidR="00CB6F04" w:rsidRPr="00CB6F04" w:rsidRDefault="00CB6F04" w:rsidP="00CB6F04">
      <w:pPr>
        <w:ind w:left="720" w:right="2"/>
        <w:jc w:val="both"/>
        <w:rPr>
          <w:rFonts w:ascii="Times New Roman" w:eastAsia="Times New Roman" w:hAnsi="Times New Roman" w:cs="Times New Roman"/>
          <w:sz w:val="24"/>
          <w:szCs w:val="24"/>
          <w:lang w:val="pt-BR" w:eastAsia="pt-BR" w:bidi="pt-BR"/>
        </w:rPr>
      </w:pPr>
    </w:p>
    <w:p w14:paraId="4DA7723B"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Pretende-se diversas ações e resultados, a saber: proteção dos espaços naturais, recuperação e conservação do meio ambiente, limpeza da cidade e das escolas, preservação dos espaços públicos e entorno, uso sustentável dos recursos naturais, recuperação de áreas degradadas por lixões (principalmente terrenos baldios), implantação e execução efetiva da Coleta Seletiva em todo o seu contexto envolvendo a comunidade local em todas as esferas, incentivo no uso racional da gestão do lixo, valorização das práticas tradicionais, maior articulação entre as instituições públicas e a população local (empoderamento e sensação de pertença em relação ao meio ambiente), sem contar que o presente projeto tem toda uma transversalidade entre Educação Ambiental e outros eixos quando se trata do público escolar. </w:t>
      </w:r>
    </w:p>
    <w:p w14:paraId="2BD62FF4" w14:textId="77777777" w:rsidR="00CB6F04" w:rsidRPr="00CB6F04" w:rsidRDefault="00CB6F04" w:rsidP="00CB6F04">
      <w:pPr>
        <w:ind w:left="720" w:right="2"/>
        <w:jc w:val="both"/>
        <w:rPr>
          <w:rFonts w:ascii="Times New Roman" w:eastAsia="Times New Roman" w:hAnsi="Times New Roman" w:cs="Times New Roman"/>
          <w:sz w:val="24"/>
          <w:szCs w:val="24"/>
          <w:lang w:val="pt-BR" w:eastAsia="pt-BR" w:bidi="pt-BR"/>
        </w:rPr>
      </w:pPr>
    </w:p>
    <w:p w14:paraId="52FA7A68"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Implantar Coleta Seletiva nos municípios é propor o desafio de novas mudanças de cultura, com metas e estratégias para a preservação da biodiversidade, englobando a educação, o meio ambiente, a qualidade de vida dos moradores da cidade, incluindo a responsabilidade socioambiental e inclusão social que nela abrange. Estamos falando da busca incansável pela sustentabilidade do nosso planeta ao intervir na manutenção do saneamento básico e da saúde ambiental, a gestão responsável dos resíduos sólidos e os agravos climáticos voltados como consequência de práticas indiscriminadas dos recursos naturais.</w:t>
      </w:r>
    </w:p>
    <w:p w14:paraId="6E36CEA8" w14:textId="77777777" w:rsidR="00CB6F04" w:rsidRPr="00CB6F04" w:rsidRDefault="00CB6F04" w:rsidP="00CB6F04">
      <w:pPr>
        <w:ind w:left="720" w:right="2"/>
        <w:jc w:val="both"/>
        <w:rPr>
          <w:rFonts w:ascii="Times New Roman" w:eastAsia="Times New Roman" w:hAnsi="Times New Roman" w:cs="Times New Roman"/>
          <w:sz w:val="24"/>
          <w:szCs w:val="24"/>
          <w:lang w:val="pt-BR" w:eastAsia="pt-BR" w:bidi="pt-BR"/>
        </w:rPr>
      </w:pPr>
    </w:p>
    <w:p w14:paraId="47A2EBEE"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As propostas viáveis versam como diretriz oportunizar a promoção e reparação de bens e direitos relacionados ao meio ambiente, ao consumidor, além de agregar à ordem econômica e outros interesses difusos e coletivos, trazendo um plano de trabalho complexo, robusto e permeado de relevantes iniciativas socioambientais para a redução da vulnerabilidade social e da vulnerabilidade à mudança do clima em áreas urbanas e rurais, além da redução sistemática na produção do resíduo sólido.</w:t>
      </w:r>
    </w:p>
    <w:p w14:paraId="5041EEB0" w14:textId="77777777" w:rsidR="00CB6F04" w:rsidRPr="00CB6F04" w:rsidRDefault="00CB6F04" w:rsidP="00CB6F04">
      <w:pPr>
        <w:ind w:right="2"/>
        <w:jc w:val="both"/>
        <w:rPr>
          <w:rFonts w:ascii="Times New Roman" w:eastAsia="Times New Roman" w:hAnsi="Times New Roman" w:cs="Times New Roman"/>
          <w:b/>
          <w:bCs/>
          <w:sz w:val="24"/>
          <w:szCs w:val="24"/>
          <w:lang w:val="pt-BR" w:eastAsia="pt-BR" w:bidi="pt-BR"/>
        </w:rPr>
      </w:pPr>
    </w:p>
    <w:p w14:paraId="0C6EBEFE" w14:textId="77777777" w:rsidR="00CB6F04" w:rsidRPr="00CB6F04" w:rsidRDefault="00CB6F04" w:rsidP="003A0AA0">
      <w:pPr>
        <w:numPr>
          <w:ilvl w:val="0"/>
          <w:numId w:val="25"/>
        </w:numPr>
        <w:ind w:right="2"/>
        <w:jc w:val="both"/>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PROJETO DE COLETA SELETIVA</w:t>
      </w:r>
    </w:p>
    <w:p w14:paraId="0FA1BCB7"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A Política Nacional de Resíduos Sólidos - PNRS foi instituída para suprir uma lacuna legislativa existente no país, que tem um histórico de ausência de políticas efetivas e racionais no tratamento de resíduos, em especial dos resíduos sólidos urbanos. Seu principal marco regulatório é a </w:t>
      </w:r>
      <w:bookmarkStart w:id="1" w:name="_Hlk192581931"/>
      <w:r w:rsidRPr="00CB6F04">
        <w:rPr>
          <w:rFonts w:ascii="Times New Roman" w:eastAsia="Times New Roman" w:hAnsi="Times New Roman" w:cs="Times New Roman"/>
          <w:sz w:val="24"/>
          <w:szCs w:val="24"/>
          <w:lang w:val="pt-BR" w:eastAsia="pt-BR" w:bidi="pt-BR"/>
        </w:rPr>
        <w:t xml:space="preserve">Lei nº 12.305/2010 </w:t>
      </w:r>
      <w:bookmarkEnd w:id="1"/>
      <w:r w:rsidRPr="00CB6F04">
        <w:rPr>
          <w:rFonts w:ascii="Times New Roman" w:eastAsia="Times New Roman" w:hAnsi="Times New Roman" w:cs="Times New Roman"/>
          <w:sz w:val="24"/>
          <w:szCs w:val="24"/>
          <w:lang w:val="pt-BR" w:eastAsia="pt-BR" w:bidi="pt-BR"/>
        </w:rPr>
        <w:t xml:space="preserve">e essa lei vem a lume </w:t>
      </w:r>
      <w:proofErr w:type="gramStart"/>
      <w:r w:rsidRPr="00CB6F04">
        <w:rPr>
          <w:rFonts w:ascii="Times New Roman" w:eastAsia="Times New Roman" w:hAnsi="Times New Roman" w:cs="Times New Roman"/>
          <w:sz w:val="24"/>
          <w:szCs w:val="24"/>
          <w:lang w:val="pt-BR" w:eastAsia="pt-BR" w:bidi="pt-BR"/>
        </w:rPr>
        <w:t>no momento em que</w:t>
      </w:r>
      <w:proofErr w:type="gramEnd"/>
      <w:r w:rsidRPr="00CB6F04">
        <w:rPr>
          <w:rFonts w:ascii="Times New Roman" w:eastAsia="Times New Roman" w:hAnsi="Times New Roman" w:cs="Times New Roman"/>
          <w:sz w:val="24"/>
          <w:szCs w:val="24"/>
          <w:lang w:val="pt-BR" w:eastAsia="pt-BR" w:bidi="pt-BR"/>
        </w:rPr>
        <w:t xml:space="preserve">, devido ao bom cenário econômico, ao progresso tecnológico e às mudanças sociais, o consumo tem crescido e causado um grande impacto na geração de resíduos sólidos. </w:t>
      </w:r>
    </w:p>
    <w:p w14:paraId="4AD172ED" w14:textId="77777777" w:rsidR="00CB6F04" w:rsidRPr="00CB6F04" w:rsidRDefault="00CB6F04" w:rsidP="00CB6F04">
      <w:pPr>
        <w:ind w:right="2"/>
        <w:jc w:val="both"/>
        <w:rPr>
          <w:rFonts w:ascii="Times New Roman" w:eastAsia="Times New Roman" w:hAnsi="Times New Roman" w:cs="Times New Roman"/>
          <w:color w:val="000000"/>
          <w:sz w:val="24"/>
          <w:szCs w:val="24"/>
          <w:lang w:val="pt-BR" w:eastAsia="pt-BR" w:bidi="pt-BR"/>
        </w:rPr>
      </w:pPr>
    </w:p>
    <w:p w14:paraId="6032BBA6" w14:textId="77777777" w:rsidR="00CB6F04" w:rsidRPr="00CB6F04" w:rsidRDefault="00CB6F04" w:rsidP="00CB6F04">
      <w:pPr>
        <w:ind w:right="2"/>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color w:val="000000"/>
          <w:sz w:val="24"/>
          <w:szCs w:val="24"/>
          <w:lang w:val="pt-BR" w:eastAsia="pt-BR" w:bidi="pt-BR"/>
        </w:rPr>
        <w:t>Nas últimas décadas, os municí</w:t>
      </w:r>
      <w:r w:rsidRPr="00CB6F04">
        <w:rPr>
          <w:rFonts w:ascii="Times New Roman" w:eastAsia="Times New Roman" w:hAnsi="Times New Roman" w:cs="Times New Roman"/>
          <w:color w:val="000000"/>
          <w:sz w:val="24"/>
          <w:szCs w:val="24"/>
          <w:lang w:val="pt-BR" w:eastAsia="pt-BR" w:bidi="pt-BR"/>
        </w:rPr>
        <w:softHyphen/>
        <w:t xml:space="preserve">pios passaram por uma forte mudança demográfica, com o </w:t>
      </w:r>
      <w:r w:rsidRPr="00CB6F04">
        <w:rPr>
          <w:rFonts w:ascii="Times New Roman" w:eastAsia="Times New Roman" w:hAnsi="Times New Roman" w:cs="Times New Roman"/>
          <w:color w:val="000000"/>
          <w:sz w:val="24"/>
          <w:szCs w:val="24"/>
          <w:lang w:val="pt-BR" w:eastAsia="pt-BR" w:bidi="pt-BR"/>
        </w:rPr>
        <w:lastRenderedPageBreak/>
        <w:t>crescimento expres</w:t>
      </w:r>
      <w:r w:rsidRPr="00CB6F04">
        <w:rPr>
          <w:rFonts w:ascii="Times New Roman" w:eastAsia="Times New Roman" w:hAnsi="Times New Roman" w:cs="Times New Roman"/>
          <w:color w:val="000000"/>
          <w:sz w:val="24"/>
          <w:szCs w:val="24"/>
          <w:lang w:val="pt-BR" w:eastAsia="pt-BR" w:bidi="pt-BR"/>
        </w:rPr>
        <w:softHyphen/>
        <w:t>sivo de sua população, sobretudo a ur</w:t>
      </w:r>
      <w:r w:rsidRPr="00CB6F04">
        <w:rPr>
          <w:rFonts w:ascii="Times New Roman" w:eastAsia="Times New Roman" w:hAnsi="Times New Roman" w:cs="Times New Roman"/>
          <w:color w:val="000000"/>
          <w:sz w:val="24"/>
          <w:szCs w:val="24"/>
          <w:lang w:val="pt-BR" w:eastAsia="pt-BR" w:bidi="pt-BR"/>
        </w:rPr>
        <w:softHyphen/>
        <w:t>bana. Neste contexto, aumentou a pres</w:t>
      </w:r>
      <w:r w:rsidRPr="00CB6F04">
        <w:rPr>
          <w:rFonts w:ascii="Times New Roman" w:eastAsia="Times New Roman" w:hAnsi="Times New Roman" w:cs="Times New Roman"/>
          <w:color w:val="000000"/>
          <w:sz w:val="24"/>
          <w:szCs w:val="24"/>
          <w:lang w:val="pt-BR" w:eastAsia="pt-BR" w:bidi="pt-BR"/>
        </w:rPr>
        <w:softHyphen/>
        <w:t>são por demanda de serviços públicos, isto posto, contribuindo para o aumento do quantitativo de pessoal e de edifica</w:t>
      </w:r>
      <w:r w:rsidRPr="00CB6F04">
        <w:rPr>
          <w:rFonts w:ascii="Times New Roman" w:eastAsia="Times New Roman" w:hAnsi="Times New Roman" w:cs="Times New Roman"/>
          <w:color w:val="000000"/>
          <w:sz w:val="24"/>
          <w:szCs w:val="24"/>
          <w:lang w:val="pt-BR" w:eastAsia="pt-BR" w:bidi="pt-BR"/>
        </w:rPr>
        <w:softHyphen/>
        <w:t>ções, com impactos no consumo energético e no uso de recur</w:t>
      </w:r>
      <w:r w:rsidRPr="00CB6F04">
        <w:rPr>
          <w:rFonts w:ascii="Times New Roman" w:eastAsia="Times New Roman" w:hAnsi="Times New Roman" w:cs="Times New Roman"/>
          <w:color w:val="000000"/>
          <w:sz w:val="24"/>
          <w:szCs w:val="24"/>
          <w:lang w:val="pt-BR" w:eastAsia="pt-BR" w:bidi="pt-BR"/>
        </w:rPr>
        <w:softHyphen/>
        <w:t>sos naturais. Outro problema relevante é o da produção em larga escala e da destinação inapropriada dos resíduos sólidos urbanos que se tornou um dos principais desafios a serem enfrentados pelos gestores públicos locais, em par</w:t>
      </w:r>
      <w:r w:rsidRPr="00CB6F04">
        <w:rPr>
          <w:rFonts w:ascii="Times New Roman" w:eastAsia="Times New Roman" w:hAnsi="Times New Roman" w:cs="Times New Roman"/>
          <w:color w:val="000000"/>
          <w:sz w:val="24"/>
          <w:szCs w:val="24"/>
          <w:lang w:val="pt-BR" w:eastAsia="pt-BR" w:bidi="pt-BR"/>
        </w:rPr>
        <w:softHyphen/>
        <w:t>ceria aos demais atores empresariais e da sociedade civil.</w:t>
      </w:r>
    </w:p>
    <w:p w14:paraId="1555A912" w14:textId="77777777" w:rsidR="00CB6F04" w:rsidRPr="00CB6F04" w:rsidRDefault="00CB6F04" w:rsidP="00CB6F04">
      <w:pPr>
        <w:ind w:right="2"/>
        <w:jc w:val="both"/>
        <w:rPr>
          <w:rFonts w:ascii="Times New Roman" w:eastAsia="Times New Roman" w:hAnsi="Times New Roman" w:cs="Times New Roman"/>
          <w:color w:val="000000"/>
          <w:sz w:val="24"/>
          <w:szCs w:val="24"/>
          <w:lang w:val="pt-BR" w:eastAsia="pt-BR" w:bidi="pt-BR"/>
        </w:rPr>
      </w:pPr>
    </w:p>
    <w:p w14:paraId="1243E23F" w14:textId="77777777" w:rsidR="00CB6F04" w:rsidRPr="00CB6F04" w:rsidRDefault="00CB6F04" w:rsidP="00CB6F04">
      <w:pPr>
        <w:widowControl/>
        <w:adjustRightInd w:val="0"/>
        <w:ind w:right="2"/>
        <w:jc w:val="both"/>
        <w:rPr>
          <w:rFonts w:ascii="Times New Roman" w:eastAsia="Calibri" w:hAnsi="Times New Roman" w:cs="Times New Roman"/>
          <w:color w:val="000000"/>
          <w:sz w:val="24"/>
          <w:szCs w:val="24"/>
          <w:lang w:val="pt-BR"/>
        </w:rPr>
      </w:pPr>
      <w:r w:rsidRPr="00CB6F04">
        <w:rPr>
          <w:rFonts w:ascii="Times New Roman" w:eastAsia="Calibri" w:hAnsi="Times New Roman" w:cs="Times New Roman"/>
          <w:color w:val="000000"/>
          <w:sz w:val="24"/>
          <w:szCs w:val="24"/>
          <w:lang w:val="pt-BR"/>
        </w:rPr>
        <w:t>O gerenciamento integrado dos resíduos sólidos constitui um grande desafio para os gestores municipais, além de ser considerado de fundamen</w:t>
      </w:r>
      <w:r w:rsidRPr="00CB6F04">
        <w:rPr>
          <w:rFonts w:ascii="Times New Roman" w:eastAsia="Calibri" w:hAnsi="Times New Roman" w:cs="Times New Roman"/>
          <w:color w:val="000000"/>
          <w:sz w:val="24"/>
          <w:szCs w:val="24"/>
          <w:lang w:val="pt-BR"/>
        </w:rPr>
        <w:softHyphen/>
        <w:t>tal importância para a qualidade de vida de uma comunidade, bem como para o seu desenvolvimento sustentá</w:t>
      </w:r>
      <w:r w:rsidRPr="00CB6F04">
        <w:rPr>
          <w:rFonts w:ascii="Times New Roman" w:eastAsia="Calibri" w:hAnsi="Times New Roman" w:cs="Times New Roman"/>
          <w:color w:val="000000"/>
          <w:sz w:val="24"/>
          <w:szCs w:val="24"/>
          <w:lang w:val="pt-BR"/>
        </w:rPr>
        <w:softHyphen/>
        <w:t xml:space="preserve">vel, pois gerencia de maneira adequada os resíduos sólidos produzidos por ela, proporcionando benefícios econômicos, ambientais e sociais, evitando assim, consequências negativas originadas pela falta </w:t>
      </w:r>
      <w:proofErr w:type="gramStart"/>
      <w:r w:rsidRPr="00CB6F04">
        <w:rPr>
          <w:rFonts w:ascii="Times New Roman" w:eastAsia="Calibri" w:hAnsi="Times New Roman" w:cs="Times New Roman"/>
          <w:color w:val="000000"/>
          <w:sz w:val="24"/>
          <w:szCs w:val="24"/>
          <w:lang w:val="pt-BR"/>
        </w:rPr>
        <w:t>do mesmo</w:t>
      </w:r>
      <w:proofErr w:type="gramEnd"/>
      <w:r w:rsidRPr="00CB6F04">
        <w:rPr>
          <w:rFonts w:ascii="Times New Roman" w:eastAsia="Calibri" w:hAnsi="Times New Roman" w:cs="Times New Roman"/>
          <w:color w:val="000000"/>
          <w:sz w:val="24"/>
          <w:szCs w:val="24"/>
          <w:lang w:val="pt-BR"/>
        </w:rPr>
        <w:t>. Nesse contex</w:t>
      </w:r>
      <w:r w:rsidRPr="00CB6F04">
        <w:rPr>
          <w:rFonts w:ascii="Times New Roman" w:eastAsia="Calibri" w:hAnsi="Times New Roman" w:cs="Times New Roman"/>
          <w:color w:val="000000"/>
          <w:sz w:val="24"/>
          <w:szCs w:val="24"/>
          <w:lang w:val="pt-BR"/>
        </w:rPr>
        <w:softHyphen/>
        <w:t>to, entra a coleta seletiva de materiais recicláveis a qual tem por finalidade proporcionar o desenvolvimento eco</w:t>
      </w:r>
      <w:r w:rsidRPr="00CB6F04">
        <w:rPr>
          <w:rFonts w:ascii="Times New Roman" w:eastAsia="Calibri" w:hAnsi="Times New Roman" w:cs="Times New Roman"/>
          <w:color w:val="000000"/>
          <w:sz w:val="24"/>
          <w:szCs w:val="24"/>
          <w:lang w:val="pt-BR"/>
        </w:rPr>
        <w:softHyphen/>
        <w:t>nômico com a geração de emprego e renda para trabalhadores formalmente organizados em associações ou coope</w:t>
      </w:r>
      <w:r w:rsidRPr="00CB6F04">
        <w:rPr>
          <w:rFonts w:ascii="Times New Roman" w:eastAsia="Calibri" w:hAnsi="Times New Roman" w:cs="Times New Roman"/>
          <w:color w:val="000000"/>
          <w:sz w:val="24"/>
          <w:szCs w:val="24"/>
          <w:lang w:val="pt-BR"/>
        </w:rPr>
        <w:softHyphen/>
        <w:t>rativas, além de auxiliar na preservação do meio ambiente, pois através do re</w:t>
      </w:r>
      <w:r w:rsidRPr="00CB6F04">
        <w:rPr>
          <w:rFonts w:ascii="Times New Roman" w:eastAsia="Calibri" w:hAnsi="Times New Roman" w:cs="Times New Roman"/>
          <w:color w:val="000000"/>
          <w:sz w:val="24"/>
          <w:szCs w:val="24"/>
          <w:lang w:val="pt-BR"/>
        </w:rPr>
        <w:softHyphen/>
        <w:t xml:space="preserve">aproveitamento de materiais diminui a quantidade de resíduos depositados nos aterros sanitários. </w:t>
      </w:r>
    </w:p>
    <w:p w14:paraId="514B4209" w14:textId="77777777" w:rsidR="00CB6F04" w:rsidRPr="00CB6F04" w:rsidRDefault="00CB6F04" w:rsidP="00CB6F04">
      <w:pPr>
        <w:ind w:right="2"/>
        <w:rPr>
          <w:rFonts w:ascii="Times New Roman" w:eastAsia="Times New Roman" w:hAnsi="Times New Roman" w:cs="Times New Roman"/>
          <w:lang w:val="pt-BR"/>
        </w:rPr>
      </w:pPr>
    </w:p>
    <w:p w14:paraId="4F31211F"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O resíduo é caro, gasta energia, leva tempo para decompor e demanda muito espaço. Mas o resíduo só perma</w:t>
      </w:r>
      <w:r w:rsidRPr="00CB6F04">
        <w:rPr>
          <w:rFonts w:ascii="Times New Roman" w:eastAsia="Times New Roman" w:hAnsi="Times New Roman" w:cs="Times New Roman"/>
          <w:sz w:val="24"/>
          <w:szCs w:val="24"/>
          <w:lang w:val="pt-BR" w:eastAsia="pt-BR" w:bidi="pt-BR"/>
        </w:rPr>
        <w:softHyphen/>
        <w:t>necerá um problema se não dermos a ele um tratamento adequado. É preciso rever os valores que estão norteando o nosso modelo de desenvolvimento e, antes de se falar em resíduo, é preciso reciclar nosso modo de viver, produzir, consumir e descartar.</w:t>
      </w:r>
    </w:p>
    <w:p w14:paraId="2AD0718A" w14:textId="77777777" w:rsidR="00CB6F04" w:rsidRPr="00CB6F04" w:rsidRDefault="00CB6F04" w:rsidP="00CB6F04">
      <w:pPr>
        <w:ind w:right="2"/>
        <w:jc w:val="both"/>
        <w:rPr>
          <w:rFonts w:ascii="Times New Roman" w:eastAsia="Times New Roman" w:hAnsi="Times New Roman" w:cs="Times New Roman"/>
          <w:sz w:val="24"/>
          <w:szCs w:val="24"/>
          <w:lang w:val="pt-BR" w:eastAsia="pt-BR"/>
        </w:rPr>
      </w:pPr>
    </w:p>
    <w:p w14:paraId="19A0755B"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A Coleta Seletiva passa a se tornar um importante instrumento na PNRS. Além de ser essencial para se promover o aproveitamento, a reutilização e a reciclagem dos resíduos, a Coleta Seletiva também é uma grande aposta para promover a inclusão social e a emancipação econômica dos catadores. Com o objetivo de implantar a Coleta Seletiva nos municípios consorciados ao CODANORTE, as metas e etapas foram projetadas tendo como “regra fundamental” a gestão dos resíduos sólidos assegurando a saúde da população e a proteção do ambiente, bem como a garantia de regularidade, continuidade, funcionalidade e universalização da prestação dos serviços públicos de limpeza urbana e de manejo de resíduos sólidos, adotando as seguintes prioridades: a não geração; a redução; o reuso; a reciclagem; a recuperação, incluindo a valorização energética e compostagem; e o tratamento e a destinação final adequada. </w:t>
      </w:r>
    </w:p>
    <w:p w14:paraId="3BC2DCB4"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54"/>
      </w:tblGrid>
      <w:tr w:rsidR="00CB6F04" w:rsidRPr="00CB6F04" w14:paraId="502176E5" w14:textId="77777777" w:rsidTr="002B0263">
        <w:trPr>
          <w:trHeight w:val="3776"/>
          <w:jc w:val="center"/>
        </w:trPr>
        <w:tc>
          <w:tcPr>
            <w:tcW w:w="5254" w:type="dxa"/>
            <w:tcBorders>
              <w:top w:val="single" w:sz="4" w:space="0" w:color="auto"/>
              <w:left w:val="single" w:sz="4" w:space="0" w:color="auto"/>
              <w:bottom w:val="single" w:sz="4" w:space="0" w:color="auto"/>
              <w:right w:val="single" w:sz="4" w:space="0" w:color="auto"/>
            </w:tcBorders>
            <w:hideMark/>
          </w:tcPr>
          <w:p w14:paraId="3D99CB85" w14:textId="3EFDBB0D" w:rsidR="00CB6F04" w:rsidRPr="00CB6F04" w:rsidRDefault="00CB6F04" w:rsidP="00CB6F04">
            <w:pPr>
              <w:jc w:val="both"/>
              <w:rPr>
                <w:rFonts w:ascii="Times New Roman" w:eastAsia="Times New Roman" w:hAnsi="Times New Roman" w:cs="Times New Roman"/>
                <w:sz w:val="28"/>
                <w:szCs w:val="28"/>
                <w:lang w:val="pt-BR" w:eastAsia="pt-BR" w:bidi="pt-BR"/>
              </w:rPr>
            </w:pPr>
            <w:r w:rsidRPr="00CB6F04">
              <w:rPr>
                <w:rFonts w:ascii="Times New Roman" w:eastAsia="Times New Roman" w:hAnsi="Times New Roman" w:cs="Times New Roman"/>
                <w:noProof/>
                <w:lang w:val="pt-BR" w:eastAsia="pt-BR" w:bidi="pt-BR"/>
              </w:rPr>
              <w:drawing>
                <wp:inline distT="0" distB="0" distL="0" distR="0" wp14:anchorId="022FDEED" wp14:editId="649F1AAB">
                  <wp:extent cx="2628900" cy="1783080"/>
                  <wp:effectExtent l="0" t="0" r="0" b="762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32074" cy="1785233"/>
                          </a:xfrm>
                          <a:prstGeom prst="rect">
                            <a:avLst/>
                          </a:prstGeom>
                          <a:noFill/>
                          <a:ln>
                            <a:noFill/>
                          </a:ln>
                        </pic:spPr>
                      </pic:pic>
                    </a:graphicData>
                  </a:graphic>
                </wp:inline>
              </w:drawing>
            </w:r>
          </w:p>
        </w:tc>
      </w:tr>
    </w:tbl>
    <w:p w14:paraId="2EDB1745" w14:textId="77777777" w:rsidR="00CB6F04" w:rsidRPr="00CB6F04" w:rsidRDefault="00CB6F04" w:rsidP="00CB6F04">
      <w:pPr>
        <w:jc w:val="center"/>
        <w:rPr>
          <w:rFonts w:ascii="Times New Roman" w:eastAsia="Times New Roman" w:hAnsi="Times New Roman" w:cs="Times New Roman"/>
          <w:sz w:val="28"/>
          <w:szCs w:val="28"/>
          <w:lang w:val="pt-BR" w:eastAsia="pt-BR" w:bidi="pt-BR"/>
        </w:rPr>
      </w:pPr>
      <w:r w:rsidRPr="00CB6F04">
        <w:rPr>
          <w:rFonts w:ascii="Times New Roman" w:eastAsia="Times New Roman" w:hAnsi="Times New Roman" w:cs="Times New Roman"/>
          <w:lang w:val="pt-BR" w:eastAsia="pt-BR" w:bidi="pt-BR"/>
        </w:rPr>
        <w:t xml:space="preserve">Fonte: </w:t>
      </w:r>
      <w:proofErr w:type="spellStart"/>
      <w:r w:rsidRPr="00CB6F04">
        <w:rPr>
          <w:rFonts w:ascii="Times New Roman" w:eastAsia="Times New Roman" w:hAnsi="Times New Roman" w:cs="Times New Roman"/>
          <w:lang w:val="pt-BR" w:eastAsia="pt-BR" w:bidi="pt-BR"/>
        </w:rPr>
        <w:t>Codanorte</w:t>
      </w:r>
      <w:proofErr w:type="spellEnd"/>
      <w:r w:rsidRPr="00CB6F04">
        <w:rPr>
          <w:rFonts w:ascii="Times New Roman" w:eastAsia="Times New Roman" w:hAnsi="Times New Roman" w:cs="Times New Roman"/>
          <w:lang w:val="pt-BR" w:eastAsia="pt-BR" w:bidi="pt-BR"/>
        </w:rPr>
        <w:t>, 2021.</w:t>
      </w:r>
    </w:p>
    <w:p w14:paraId="26187102" w14:textId="77777777" w:rsidR="00CB6F04" w:rsidRPr="00CB6F04" w:rsidRDefault="00CB6F04" w:rsidP="00CB6F04">
      <w:pPr>
        <w:keepNext/>
        <w:widowControl/>
        <w:spacing w:before="240" w:after="60"/>
        <w:outlineLvl w:val="1"/>
        <w:rPr>
          <w:rFonts w:ascii="Times New Roman" w:eastAsia="Times New Roman" w:hAnsi="Times New Roman" w:cs="Times New Roman"/>
          <w:bCs/>
          <w:color w:val="000000"/>
          <w:kern w:val="1"/>
          <w:sz w:val="24"/>
          <w:szCs w:val="24"/>
          <w:lang w:val="x-none" w:eastAsia="x-none"/>
        </w:rPr>
      </w:pPr>
      <w:r w:rsidRPr="00CB6F04">
        <w:rPr>
          <w:rFonts w:ascii="Times New Roman" w:eastAsia="Times New Roman" w:hAnsi="Times New Roman" w:cs="Times New Roman"/>
          <w:b/>
          <w:color w:val="000000"/>
          <w:kern w:val="1"/>
          <w:sz w:val="24"/>
          <w:szCs w:val="24"/>
          <w:lang w:val="x-none" w:eastAsia="x-none"/>
        </w:rPr>
        <w:lastRenderedPageBreak/>
        <w:t>4.OBJETIVO GERAL</w:t>
      </w:r>
    </w:p>
    <w:p w14:paraId="12B42362"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O Plano Intermunicipal de Coleta Seletiva do CODANORTE objetiva atender aos preceitos legais da Política Nacional de Resíduos Sólidos (Lei nº 12.305/2010), no que tange à minimização dos impactos socioambientais ocasionados pelo manejo inadequado dos resíduos sólidos urbanos e à recuperação máxima dos materiais recicláveis enviados ao aterro sanitário. Constitui-se em um instrumento norteador para o Poder Público no desenvolvimento das ações que serão realizadas na gestão e manejo dos resíduos sólidos gerados nos municípios consorciados.</w:t>
      </w:r>
    </w:p>
    <w:p w14:paraId="23BE2F49" w14:textId="77777777" w:rsidR="00CB6F04" w:rsidRPr="00CB6F04" w:rsidRDefault="00CB6F04" w:rsidP="00CB6F04">
      <w:pPr>
        <w:keepNext/>
        <w:widowControl/>
        <w:spacing w:before="240" w:after="60"/>
        <w:outlineLvl w:val="1"/>
        <w:rPr>
          <w:rFonts w:ascii="Times New Roman" w:eastAsia="Times New Roman" w:hAnsi="Times New Roman" w:cs="Times New Roman"/>
          <w:bCs/>
          <w:color w:val="000000"/>
          <w:kern w:val="1"/>
          <w:sz w:val="24"/>
          <w:szCs w:val="24"/>
          <w:lang w:val="x-none" w:eastAsia="x-none"/>
        </w:rPr>
      </w:pPr>
      <w:bookmarkStart w:id="2" w:name="_Toc66263414"/>
      <w:r w:rsidRPr="00CB6F04">
        <w:rPr>
          <w:rFonts w:ascii="Times New Roman" w:eastAsia="Times New Roman" w:hAnsi="Times New Roman" w:cs="Times New Roman"/>
          <w:b/>
          <w:color w:val="000000"/>
          <w:kern w:val="1"/>
          <w:sz w:val="24"/>
          <w:szCs w:val="24"/>
          <w:lang w:val="x-none" w:eastAsia="x-none"/>
        </w:rPr>
        <w:t>5.OBJETIVOS ESPECÍFICOS</w:t>
      </w:r>
      <w:bookmarkEnd w:id="2"/>
    </w:p>
    <w:p w14:paraId="5228BE56" w14:textId="77777777" w:rsidR="00CB6F04" w:rsidRPr="00CB6F04" w:rsidRDefault="00CB6F04" w:rsidP="00CB6F04">
      <w:pPr>
        <w:tabs>
          <w:tab w:val="left" w:pos="851"/>
        </w:tabs>
        <w:jc w:val="both"/>
        <w:rPr>
          <w:rFonts w:ascii="Times New Roman" w:eastAsia="Times New Roman" w:hAnsi="Times New Roman" w:cs="Times New Roman"/>
          <w:sz w:val="24"/>
          <w:szCs w:val="24"/>
          <w:lang w:val="pt-BR" w:bidi="pt-BR"/>
        </w:rPr>
      </w:pPr>
      <w:r w:rsidRPr="00CB6F04">
        <w:rPr>
          <w:rFonts w:ascii="Times New Roman" w:eastAsia="Times New Roman" w:hAnsi="Times New Roman" w:cs="Times New Roman"/>
          <w:sz w:val="24"/>
          <w:szCs w:val="24"/>
          <w:lang w:val="pt-BR" w:eastAsia="pt-BR" w:bidi="pt-BR"/>
        </w:rPr>
        <w:t>Elaborar e executar o Plano Operacional da Coleta Seletiva dos Resíduos Sólidos Recicláveis dos municípios elencados como prioritários;</w:t>
      </w:r>
    </w:p>
    <w:p w14:paraId="001AD9A4" w14:textId="77777777" w:rsidR="00CB6F04" w:rsidRPr="00CB6F04" w:rsidRDefault="00CB6F04" w:rsidP="00CB6F04">
      <w:pPr>
        <w:tabs>
          <w:tab w:val="left" w:pos="851"/>
        </w:tabs>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Estabelecer programas de capacitação técnica para implementação e operacionalização do Plano Intermunicipal de Coleta Seletiva CODANORTE;</w:t>
      </w:r>
    </w:p>
    <w:p w14:paraId="211C0760" w14:textId="77777777" w:rsidR="00CB6F04" w:rsidRPr="00CB6F04" w:rsidRDefault="00CB6F04" w:rsidP="00CB6F04">
      <w:pPr>
        <w:tabs>
          <w:tab w:val="left" w:pos="851"/>
        </w:tabs>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Fortalecer ações de educação ambiental, comunicação e de inclusão social de catadores de </w:t>
      </w:r>
      <w:proofErr w:type="gramStart"/>
      <w:r w:rsidRPr="00CB6F04">
        <w:rPr>
          <w:rFonts w:ascii="Times New Roman" w:eastAsia="Times New Roman" w:hAnsi="Times New Roman" w:cs="Times New Roman"/>
          <w:sz w:val="24"/>
          <w:szCs w:val="24"/>
          <w:lang w:val="pt-BR" w:eastAsia="pt-BR" w:bidi="pt-BR"/>
        </w:rPr>
        <w:t>matérias</w:t>
      </w:r>
      <w:proofErr w:type="gramEnd"/>
      <w:r w:rsidRPr="00CB6F04">
        <w:rPr>
          <w:rFonts w:ascii="Times New Roman" w:eastAsia="Times New Roman" w:hAnsi="Times New Roman" w:cs="Times New Roman"/>
          <w:sz w:val="24"/>
          <w:szCs w:val="24"/>
          <w:lang w:val="pt-BR" w:eastAsia="pt-BR" w:bidi="pt-BR"/>
        </w:rPr>
        <w:t xml:space="preserve"> recicláveis.</w:t>
      </w:r>
    </w:p>
    <w:p w14:paraId="4B53BA74"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6624CE6D"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Além da aplicação interna do programa OUTRONORTE no CODANORTE em parceria com mais duas empresas privadas, no prédio da sua sede, mais 18 municípios consorciados já aderiram ao Programa OUTRONORTE, com a inclusão da prestação dos serviços de educação ambiental, a saber:</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5"/>
        <w:gridCol w:w="3165"/>
        <w:gridCol w:w="3417"/>
      </w:tblGrid>
      <w:tr w:rsidR="00CB6F04" w:rsidRPr="00CB6F04" w14:paraId="5FB8114A" w14:textId="77777777" w:rsidTr="002B0263">
        <w:tc>
          <w:tcPr>
            <w:tcW w:w="9747" w:type="dxa"/>
            <w:gridSpan w:val="3"/>
            <w:shd w:val="clear" w:color="auto" w:fill="auto"/>
          </w:tcPr>
          <w:p w14:paraId="2D102715" w14:textId="77777777" w:rsidR="00CB6F04" w:rsidRPr="00CB6F04" w:rsidRDefault="00CB6F04" w:rsidP="00CB6F04">
            <w:pPr>
              <w:jc w:val="center"/>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RELAÇÃO DE MUNICÍPIOS</w:t>
            </w:r>
          </w:p>
        </w:tc>
      </w:tr>
      <w:tr w:rsidR="00CB6F04" w:rsidRPr="00CB6F04" w14:paraId="76AA96AE" w14:textId="77777777" w:rsidTr="002B0263">
        <w:tc>
          <w:tcPr>
            <w:tcW w:w="3165" w:type="dxa"/>
            <w:shd w:val="clear" w:color="auto" w:fill="auto"/>
          </w:tcPr>
          <w:p w14:paraId="337C3AB8"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Buritizeiro</w:t>
            </w:r>
          </w:p>
        </w:tc>
        <w:tc>
          <w:tcPr>
            <w:tcW w:w="3165" w:type="dxa"/>
            <w:shd w:val="clear" w:color="auto" w:fill="auto"/>
          </w:tcPr>
          <w:p w14:paraId="3FE581D5"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Ibiracatu</w:t>
            </w:r>
          </w:p>
        </w:tc>
        <w:tc>
          <w:tcPr>
            <w:tcW w:w="3417" w:type="dxa"/>
            <w:shd w:val="clear" w:color="auto" w:fill="auto"/>
          </w:tcPr>
          <w:p w14:paraId="62B28BD0"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Montalvânia</w:t>
            </w:r>
          </w:p>
        </w:tc>
      </w:tr>
      <w:tr w:rsidR="00CB6F04" w:rsidRPr="00CB6F04" w14:paraId="3309F19B" w14:textId="77777777" w:rsidTr="002B0263">
        <w:tc>
          <w:tcPr>
            <w:tcW w:w="3165" w:type="dxa"/>
            <w:shd w:val="clear" w:color="auto" w:fill="auto"/>
          </w:tcPr>
          <w:p w14:paraId="0963958A"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Bonito de Minas</w:t>
            </w:r>
          </w:p>
        </w:tc>
        <w:tc>
          <w:tcPr>
            <w:tcW w:w="3165" w:type="dxa"/>
            <w:shd w:val="clear" w:color="auto" w:fill="auto"/>
          </w:tcPr>
          <w:p w14:paraId="4C6C7A37"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Itacarambi</w:t>
            </w:r>
          </w:p>
        </w:tc>
        <w:tc>
          <w:tcPr>
            <w:tcW w:w="3417" w:type="dxa"/>
            <w:shd w:val="clear" w:color="auto" w:fill="auto"/>
          </w:tcPr>
          <w:p w14:paraId="78997AD3"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Pirapora</w:t>
            </w:r>
          </w:p>
        </w:tc>
      </w:tr>
      <w:tr w:rsidR="00CB6F04" w:rsidRPr="00CB6F04" w14:paraId="21CEC863" w14:textId="77777777" w:rsidTr="002B0263">
        <w:tc>
          <w:tcPr>
            <w:tcW w:w="3165" w:type="dxa"/>
            <w:shd w:val="clear" w:color="auto" w:fill="auto"/>
          </w:tcPr>
          <w:p w14:paraId="1F869204"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Botumirim</w:t>
            </w:r>
          </w:p>
        </w:tc>
        <w:tc>
          <w:tcPr>
            <w:tcW w:w="3165" w:type="dxa"/>
            <w:shd w:val="clear" w:color="auto" w:fill="auto"/>
          </w:tcPr>
          <w:p w14:paraId="089C5A9B"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Januária</w:t>
            </w:r>
          </w:p>
        </w:tc>
        <w:tc>
          <w:tcPr>
            <w:tcW w:w="3417" w:type="dxa"/>
            <w:shd w:val="clear" w:color="auto" w:fill="auto"/>
          </w:tcPr>
          <w:p w14:paraId="714C93CB"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Pedras de Maria da Cruz</w:t>
            </w:r>
          </w:p>
        </w:tc>
      </w:tr>
      <w:tr w:rsidR="00CB6F04" w:rsidRPr="00CB6F04" w14:paraId="70F04D89" w14:textId="77777777" w:rsidTr="002B0263">
        <w:tc>
          <w:tcPr>
            <w:tcW w:w="3165" w:type="dxa"/>
            <w:shd w:val="clear" w:color="auto" w:fill="auto"/>
          </w:tcPr>
          <w:p w14:paraId="14EA3856"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Conego Marinho</w:t>
            </w:r>
          </w:p>
        </w:tc>
        <w:tc>
          <w:tcPr>
            <w:tcW w:w="3165" w:type="dxa"/>
            <w:shd w:val="clear" w:color="auto" w:fill="auto"/>
          </w:tcPr>
          <w:p w14:paraId="788001D2"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Joaquim Felício</w:t>
            </w:r>
          </w:p>
        </w:tc>
        <w:tc>
          <w:tcPr>
            <w:tcW w:w="3417" w:type="dxa"/>
            <w:shd w:val="clear" w:color="auto" w:fill="auto"/>
          </w:tcPr>
          <w:p w14:paraId="61D2D989"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Ponto Chique</w:t>
            </w:r>
          </w:p>
        </w:tc>
      </w:tr>
      <w:tr w:rsidR="00CB6F04" w:rsidRPr="00CB6F04" w14:paraId="282B171F" w14:textId="77777777" w:rsidTr="002B0263">
        <w:tc>
          <w:tcPr>
            <w:tcW w:w="3165" w:type="dxa"/>
            <w:shd w:val="clear" w:color="auto" w:fill="auto"/>
          </w:tcPr>
          <w:p w14:paraId="4DDB68C5"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Cristália</w:t>
            </w:r>
          </w:p>
        </w:tc>
        <w:tc>
          <w:tcPr>
            <w:tcW w:w="3165" w:type="dxa"/>
            <w:shd w:val="clear" w:color="auto" w:fill="auto"/>
          </w:tcPr>
          <w:p w14:paraId="754F2BE6"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Lagoa dos Patos</w:t>
            </w:r>
          </w:p>
        </w:tc>
        <w:tc>
          <w:tcPr>
            <w:tcW w:w="3417" w:type="dxa"/>
            <w:shd w:val="clear" w:color="auto" w:fill="auto"/>
          </w:tcPr>
          <w:p w14:paraId="79540AB1"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São João da Ponte</w:t>
            </w:r>
          </w:p>
        </w:tc>
      </w:tr>
      <w:tr w:rsidR="00CB6F04" w:rsidRPr="00CB6F04" w14:paraId="3305699C" w14:textId="77777777" w:rsidTr="002B0263">
        <w:tc>
          <w:tcPr>
            <w:tcW w:w="3165" w:type="dxa"/>
            <w:shd w:val="clear" w:color="auto" w:fill="auto"/>
          </w:tcPr>
          <w:p w14:paraId="1822CC9E"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Francisco Dumont</w:t>
            </w:r>
          </w:p>
        </w:tc>
        <w:tc>
          <w:tcPr>
            <w:tcW w:w="3165" w:type="dxa"/>
            <w:shd w:val="clear" w:color="auto" w:fill="auto"/>
          </w:tcPr>
          <w:p w14:paraId="0A108066"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Mirabela</w:t>
            </w:r>
          </w:p>
        </w:tc>
        <w:tc>
          <w:tcPr>
            <w:tcW w:w="3417" w:type="dxa"/>
            <w:shd w:val="clear" w:color="auto" w:fill="auto"/>
          </w:tcPr>
          <w:p w14:paraId="361A88F8" w14:textId="77777777" w:rsidR="00CB6F04" w:rsidRPr="00CB6F04" w:rsidRDefault="00CB6F04" w:rsidP="00CB6F04">
            <w:pPr>
              <w:jc w:val="both"/>
              <w:rPr>
                <w:rFonts w:ascii="Times New Roman" w:eastAsia="Times New Roman" w:hAnsi="Times New Roman" w:cs="Times New Roman"/>
                <w:sz w:val="20"/>
                <w:szCs w:val="20"/>
                <w:lang w:val="pt-BR" w:eastAsia="pt-BR" w:bidi="pt-BR"/>
              </w:rPr>
            </w:pPr>
            <w:r w:rsidRPr="00CB6F04">
              <w:rPr>
                <w:rFonts w:ascii="Times New Roman" w:eastAsia="Times New Roman" w:hAnsi="Times New Roman" w:cs="Times New Roman"/>
                <w:sz w:val="20"/>
                <w:szCs w:val="20"/>
                <w:lang w:val="pt-BR" w:eastAsia="pt-BR" w:bidi="pt-BR"/>
              </w:rPr>
              <w:t>Varzelândia</w:t>
            </w:r>
          </w:p>
        </w:tc>
      </w:tr>
    </w:tbl>
    <w:p w14:paraId="71B1658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3D8FEBEB"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color w:val="000000"/>
          <w:sz w:val="24"/>
          <w:szCs w:val="24"/>
          <w:lang w:val="pt-BR" w:eastAsia="pt-BR" w:bidi="pt-BR"/>
        </w:rPr>
        <w:t>A crescente disseminação do projeto foi palco para a realização da Jornada Interescolar Ambiental do Norte de Minas Gerais-JIANMG, em parceria com o Instituto IFNMG, em Montes Claros, com a participação de várias escolas dos municípios consorciados, o qual tiveram momentos de jogos, diversão e formação ambiental, além da visita guiada pelo campus do IFNMG, com estrutura voltada para o conhecimento ambiental. O objetivo foi de fomentar cada vez mais a economia circular, o ciclo da reciclagem, mostrar o quanto essas ações impactam no dia a dia, o retorno que as associações de catadores estão tendo, pois chegam materiais selecionados e mais limpos, impactando em todas as cadeias, ambiental, econômica e social, além de ser um momento de confraternização, diálogos, trocas de experiências, entre outros.</w:t>
      </w:r>
    </w:p>
    <w:p w14:paraId="555A5922"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p>
    <w:p w14:paraId="061A4120"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color w:val="000000"/>
          <w:sz w:val="24"/>
          <w:szCs w:val="24"/>
          <w:lang w:val="pt-BR" w:eastAsia="pt-BR" w:bidi="pt-BR"/>
        </w:rPr>
        <w:t>Outro ponto positivo da capacitação realizada pelos profissionais e disseminada nas escolas, é a Gincana dos recicláveis, que tem como objetivo de incentivar o recolhimento de materiais recicláveis entre os estudantes, conscientizando e estimulando-os a aderir hábitos mais sustentáveis. A cada embalagem entregue, cada estudante recebe um cupom para participar do sorteio de brindes. Os materiais recolhidos nas escolas são doados para as associações de catadores e recicladores de cada município, inclusive na gincana promovida para o próprio CODANORTE.</w:t>
      </w:r>
    </w:p>
    <w:p w14:paraId="38411EF3"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p>
    <w:p w14:paraId="354D1E34"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color w:val="000000"/>
          <w:sz w:val="24"/>
          <w:szCs w:val="24"/>
          <w:lang w:val="pt-BR" w:eastAsia="pt-BR" w:bidi="pt-BR"/>
        </w:rPr>
        <w:t>Por estes motivos, justificamos a contratação dos serviços.</w:t>
      </w:r>
    </w:p>
    <w:p w14:paraId="6A8C8721"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p>
    <w:p w14:paraId="2C28FFD1" w14:textId="77777777" w:rsidR="00CB6F04" w:rsidRPr="00CB6F04" w:rsidRDefault="00CB6F04" w:rsidP="00CB6F04">
      <w:pPr>
        <w:jc w:val="both"/>
        <w:rPr>
          <w:rFonts w:ascii="Times New Roman" w:eastAsia="Times New Roman" w:hAnsi="Times New Roman" w:cs="Times New Roman"/>
          <w:b/>
          <w:bCs/>
          <w:color w:val="000000"/>
          <w:sz w:val="24"/>
          <w:szCs w:val="24"/>
          <w:lang w:val="pt-BR" w:eastAsia="pt-BR" w:bidi="pt-BR"/>
        </w:rPr>
      </w:pPr>
      <w:r w:rsidRPr="00CB6F04">
        <w:rPr>
          <w:rFonts w:ascii="Times New Roman" w:eastAsia="Times New Roman" w:hAnsi="Times New Roman" w:cs="Times New Roman"/>
          <w:b/>
          <w:bCs/>
          <w:color w:val="000000"/>
          <w:sz w:val="24"/>
          <w:szCs w:val="24"/>
          <w:lang w:val="pt-BR" w:eastAsia="pt-BR" w:bidi="pt-BR"/>
        </w:rPr>
        <w:t>5.QUANTIDADE DE SERVIÇO DA SOLUÇÃO A SER CONTRATADA</w:t>
      </w:r>
    </w:p>
    <w:p w14:paraId="3BEAADF2"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9"/>
        <w:gridCol w:w="1387"/>
        <w:gridCol w:w="911"/>
        <w:gridCol w:w="666"/>
        <w:gridCol w:w="5871"/>
      </w:tblGrid>
      <w:tr w:rsidR="00CB6F04" w:rsidRPr="00CB6F04" w14:paraId="5413B5BC" w14:textId="77777777" w:rsidTr="002B0263">
        <w:tc>
          <w:tcPr>
            <w:tcW w:w="629" w:type="dxa"/>
            <w:shd w:val="clear" w:color="auto" w:fill="auto"/>
            <w:vAlign w:val="center"/>
          </w:tcPr>
          <w:p w14:paraId="351FFF85"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Item</w:t>
            </w:r>
          </w:p>
        </w:tc>
        <w:tc>
          <w:tcPr>
            <w:tcW w:w="1376" w:type="dxa"/>
          </w:tcPr>
          <w:p w14:paraId="279A6CA8"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proofErr w:type="spellStart"/>
            <w:r w:rsidRPr="00CB6F04">
              <w:rPr>
                <w:rFonts w:ascii="Times New Roman" w:eastAsia="Times New Roman" w:hAnsi="Times New Roman" w:cs="Times New Roman"/>
                <w:b/>
                <w:bCs/>
                <w:color w:val="000000"/>
                <w:sz w:val="18"/>
                <w:szCs w:val="18"/>
                <w:lang w:val="pt-BR" w:eastAsia="pt-BR" w:bidi="pt-BR"/>
              </w:rPr>
              <w:t>Qtd</w:t>
            </w:r>
            <w:proofErr w:type="spellEnd"/>
            <w:r w:rsidRPr="00CB6F04">
              <w:rPr>
                <w:rFonts w:ascii="Times New Roman" w:eastAsia="Times New Roman" w:hAnsi="Times New Roman" w:cs="Times New Roman"/>
                <w:b/>
                <w:bCs/>
                <w:color w:val="000000"/>
                <w:sz w:val="18"/>
                <w:szCs w:val="18"/>
                <w:lang w:val="pt-BR" w:eastAsia="pt-BR" w:bidi="pt-BR"/>
              </w:rPr>
              <w:t xml:space="preserve">. Total 65 munic. + </w:t>
            </w:r>
            <w:r w:rsidRPr="00CB6F04">
              <w:rPr>
                <w:rFonts w:ascii="Times New Roman" w:eastAsia="Times New Roman" w:hAnsi="Times New Roman" w:cs="Times New Roman"/>
                <w:b/>
                <w:bCs/>
                <w:color w:val="000000"/>
                <w:sz w:val="18"/>
                <w:szCs w:val="18"/>
                <w:lang w:val="pt-BR" w:eastAsia="pt-BR" w:bidi="pt-BR"/>
              </w:rPr>
              <w:lastRenderedPageBreak/>
              <w:t>CODANORTE</w:t>
            </w:r>
          </w:p>
        </w:tc>
        <w:tc>
          <w:tcPr>
            <w:tcW w:w="912" w:type="dxa"/>
            <w:shd w:val="clear" w:color="auto" w:fill="auto"/>
            <w:vAlign w:val="center"/>
          </w:tcPr>
          <w:p w14:paraId="6A472C9D"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proofErr w:type="spellStart"/>
            <w:r w:rsidRPr="00CB6F04">
              <w:rPr>
                <w:rFonts w:ascii="Times New Roman" w:eastAsia="Times New Roman" w:hAnsi="Times New Roman" w:cs="Times New Roman"/>
                <w:b/>
                <w:bCs/>
                <w:color w:val="000000"/>
                <w:sz w:val="18"/>
                <w:szCs w:val="18"/>
                <w:lang w:val="pt-BR" w:eastAsia="pt-BR" w:bidi="pt-BR"/>
              </w:rPr>
              <w:lastRenderedPageBreak/>
              <w:t>Qtd</w:t>
            </w:r>
            <w:proofErr w:type="spellEnd"/>
            <w:r w:rsidRPr="00CB6F04">
              <w:rPr>
                <w:rFonts w:ascii="Times New Roman" w:eastAsia="Times New Roman" w:hAnsi="Times New Roman" w:cs="Times New Roman"/>
                <w:b/>
                <w:bCs/>
                <w:color w:val="000000"/>
                <w:sz w:val="18"/>
                <w:szCs w:val="18"/>
                <w:lang w:val="pt-BR" w:eastAsia="pt-BR" w:bidi="pt-BR"/>
              </w:rPr>
              <w:t>. 12 meses</w:t>
            </w:r>
          </w:p>
        </w:tc>
        <w:tc>
          <w:tcPr>
            <w:tcW w:w="666" w:type="dxa"/>
            <w:vAlign w:val="center"/>
          </w:tcPr>
          <w:p w14:paraId="47877D18"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Unid.</w:t>
            </w:r>
          </w:p>
        </w:tc>
        <w:tc>
          <w:tcPr>
            <w:tcW w:w="5881" w:type="dxa"/>
            <w:shd w:val="clear" w:color="auto" w:fill="auto"/>
            <w:vAlign w:val="center"/>
          </w:tcPr>
          <w:p w14:paraId="33D6D770"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Especificação</w:t>
            </w:r>
          </w:p>
        </w:tc>
      </w:tr>
      <w:tr w:rsidR="00CB6F04" w:rsidRPr="00CB6F04" w14:paraId="76732A5D" w14:textId="77777777" w:rsidTr="002B0263">
        <w:tc>
          <w:tcPr>
            <w:tcW w:w="629" w:type="dxa"/>
            <w:shd w:val="clear" w:color="auto" w:fill="auto"/>
            <w:vAlign w:val="center"/>
          </w:tcPr>
          <w:p w14:paraId="132FC32B"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1</w:t>
            </w:r>
          </w:p>
        </w:tc>
        <w:tc>
          <w:tcPr>
            <w:tcW w:w="1376" w:type="dxa"/>
            <w:vAlign w:val="center"/>
          </w:tcPr>
          <w:p w14:paraId="2A5F023E"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65</w:t>
            </w:r>
          </w:p>
        </w:tc>
        <w:tc>
          <w:tcPr>
            <w:tcW w:w="912" w:type="dxa"/>
            <w:shd w:val="clear" w:color="auto" w:fill="auto"/>
            <w:vAlign w:val="center"/>
          </w:tcPr>
          <w:p w14:paraId="19E5D227"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780</w:t>
            </w:r>
          </w:p>
        </w:tc>
        <w:tc>
          <w:tcPr>
            <w:tcW w:w="666" w:type="dxa"/>
            <w:vAlign w:val="center"/>
          </w:tcPr>
          <w:p w14:paraId="20BBDC8A" w14:textId="77777777" w:rsidR="00CB6F04" w:rsidRPr="00CB6F04" w:rsidRDefault="00CB6F04" w:rsidP="00CB6F04">
            <w:pPr>
              <w:jc w:val="center"/>
              <w:rPr>
                <w:rFonts w:ascii="Times New Roman" w:eastAsia="Times New Roman" w:hAnsi="Times New Roman" w:cs="Times New Roman"/>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Serv.</w:t>
            </w:r>
          </w:p>
        </w:tc>
        <w:tc>
          <w:tcPr>
            <w:tcW w:w="5881" w:type="dxa"/>
            <w:shd w:val="clear" w:color="auto" w:fill="auto"/>
            <w:vAlign w:val="center"/>
          </w:tcPr>
          <w:p w14:paraId="620860B7" w14:textId="77777777" w:rsidR="00CB6F04" w:rsidRPr="00CB6F04" w:rsidRDefault="00CB6F04" w:rsidP="00CB6F04">
            <w:pPr>
              <w:jc w:val="both"/>
              <w:rPr>
                <w:rFonts w:ascii="Times New Roman" w:eastAsia="Times New Roman" w:hAnsi="Times New Roman" w:cs="Times New Roman"/>
                <w:b/>
                <w:bCs/>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PROFESSOR DE EXECUÇÃO: </w:t>
            </w:r>
            <w:r w:rsidRPr="00CB6F04">
              <w:rPr>
                <w:rFonts w:ascii="Times New Roman" w:eastAsia="Times New Roman" w:hAnsi="Times New Roman" w:cs="Times New Roman"/>
                <w:sz w:val="18"/>
                <w:szCs w:val="18"/>
                <w:lang w:val="pt-BR" w:eastAsia="pt-BR" w:bidi="pt-BR"/>
              </w:rPr>
              <w:t>Profissional com disponibilidade para trabalhar de 20 a 40 horas semanais na sede dos municípios consorciados/CODANORTE e com competência para pactuar com os municípios todas as atividades e ações propostas. Serão os prelecionistas responsáveis pela execução plena dos seminários e palestras, além das informações técnicas nela contida.</w:t>
            </w:r>
          </w:p>
        </w:tc>
      </w:tr>
      <w:tr w:rsidR="00CB6F04" w:rsidRPr="00CB6F04" w14:paraId="032EEE99" w14:textId="77777777" w:rsidTr="002B0263">
        <w:tc>
          <w:tcPr>
            <w:tcW w:w="629" w:type="dxa"/>
            <w:shd w:val="clear" w:color="auto" w:fill="auto"/>
            <w:vAlign w:val="center"/>
          </w:tcPr>
          <w:p w14:paraId="3B2D227A"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2</w:t>
            </w:r>
          </w:p>
        </w:tc>
        <w:tc>
          <w:tcPr>
            <w:tcW w:w="1376" w:type="dxa"/>
            <w:vAlign w:val="center"/>
          </w:tcPr>
          <w:p w14:paraId="4D90835A"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65</w:t>
            </w:r>
          </w:p>
        </w:tc>
        <w:tc>
          <w:tcPr>
            <w:tcW w:w="912" w:type="dxa"/>
            <w:shd w:val="clear" w:color="auto" w:fill="auto"/>
            <w:vAlign w:val="center"/>
          </w:tcPr>
          <w:p w14:paraId="3C0BF627"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780</w:t>
            </w:r>
          </w:p>
        </w:tc>
        <w:tc>
          <w:tcPr>
            <w:tcW w:w="666" w:type="dxa"/>
            <w:vAlign w:val="center"/>
          </w:tcPr>
          <w:p w14:paraId="31EF0392" w14:textId="77777777" w:rsidR="00CB6F04" w:rsidRPr="00CB6F04" w:rsidRDefault="00CB6F04" w:rsidP="00CB6F04">
            <w:pPr>
              <w:jc w:val="center"/>
              <w:rPr>
                <w:rFonts w:ascii="Times New Roman" w:eastAsia="Times New Roman" w:hAnsi="Times New Roman" w:cs="Times New Roman"/>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Serv.</w:t>
            </w:r>
          </w:p>
        </w:tc>
        <w:tc>
          <w:tcPr>
            <w:tcW w:w="5881" w:type="dxa"/>
            <w:shd w:val="clear" w:color="auto" w:fill="auto"/>
            <w:vAlign w:val="center"/>
          </w:tcPr>
          <w:p w14:paraId="3968C3DE" w14:textId="77777777" w:rsidR="00CB6F04" w:rsidRPr="00CB6F04" w:rsidRDefault="00CB6F04" w:rsidP="00CB6F04">
            <w:pPr>
              <w:jc w:val="both"/>
              <w:rPr>
                <w:rFonts w:ascii="Times New Roman" w:eastAsia="Times New Roman" w:hAnsi="Times New Roman" w:cs="Times New Roman"/>
                <w:b/>
                <w:bCs/>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PROFESSOR FORMADOR; </w:t>
            </w:r>
            <w:r w:rsidRPr="00CB6F04">
              <w:rPr>
                <w:rFonts w:ascii="Times New Roman" w:eastAsia="Times New Roman" w:hAnsi="Times New Roman" w:cs="Times New Roman"/>
                <w:sz w:val="18"/>
                <w:szCs w:val="18"/>
                <w:lang w:val="pt-BR" w:eastAsia="pt-BR" w:bidi="pt-BR"/>
              </w:rPr>
              <w:t>Profissional com disponibilidade para trabalhar de 20 a 40 horas semanais na sede dos municípios consorciados/CODANORTE, e com competência para realização dos minicursos orientados nas escolas municipais das cidades pactuadas, participação nos seminários com apresentação de resultados e, ainda, realizar atividades prevista no Programa Outro Norte.</w:t>
            </w:r>
          </w:p>
        </w:tc>
      </w:tr>
      <w:tr w:rsidR="00CB6F04" w:rsidRPr="00CB6F04" w14:paraId="70251B61" w14:textId="77777777" w:rsidTr="002B0263">
        <w:trPr>
          <w:trHeight w:val="924"/>
        </w:trPr>
        <w:tc>
          <w:tcPr>
            <w:tcW w:w="629" w:type="dxa"/>
            <w:shd w:val="clear" w:color="auto" w:fill="auto"/>
            <w:vAlign w:val="center"/>
          </w:tcPr>
          <w:p w14:paraId="3A8419FB"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3</w:t>
            </w:r>
          </w:p>
        </w:tc>
        <w:tc>
          <w:tcPr>
            <w:tcW w:w="1376" w:type="dxa"/>
            <w:vAlign w:val="center"/>
          </w:tcPr>
          <w:p w14:paraId="78E58714"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130</w:t>
            </w:r>
          </w:p>
        </w:tc>
        <w:tc>
          <w:tcPr>
            <w:tcW w:w="912" w:type="dxa"/>
            <w:shd w:val="clear" w:color="auto" w:fill="auto"/>
            <w:vAlign w:val="center"/>
          </w:tcPr>
          <w:p w14:paraId="187BF365"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1560</w:t>
            </w:r>
          </w:p>
        </w:tc>
        <w:tc>
          <w:tcPr>
            <w:tcW w:w="666" w:type="dxa"/>
            <w:vAlign w:val="center"/>
          </w:tcPr>
          <w:p w14:paraId="6635172C" w14:textId="77777777" w:rsidR="00CB6F04" w:rsidRPr="00CB6F04" w:rsidRDefault="00CB6F04" w:rsidP="00CB6F04">
            <w:pPr>
              <w:jc w:val="center"/>
              <w:rPr>
                <w:rFonts w:ascii="Times New Roman" w:eastAsia="Times New Roman" w:hAnsi="Times New Roman" w:cs="Times New Roman"/>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Serv.</w:t>
            </w:r>
          </w:p>
        </w:tc>
        <w:tc>
          <w:tcPr>
            <w:tcW w:w="5881" w:type="dxa"/>
            <w:shd w:val="clear" w:color="auto" w:fill="auto"/>
            <w:vAlign w:val="center"/>
          </w:tcPr>
          <w:p w14:paraId="1DC6D6A4" w14:textId="77777777" w:rsidR="00CB6F04" w:rsidRPr="00CB6F04" w:rsidRDefault="00CB6F04" w:rsidP="00CB6F04">
            <w:pPr>
              <w:jc w:val="both"/>
              <w:rPr>
                <w:rFonts w:ascii="Times New Roman" w:eastAsia="Times New Roman" w:hAnsi="Times New Roman" w:cs="Times New Roman"/>
                <w:b/>
                <w:bCs/>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OFICINEIROS: </w:t>
            </w:r>
            <w:r w:rsidRPr="00CB6F04">
              <w:rPr>
                <w:rFonts w:ascii="Times New Roman" w:eastAsia="Times New Roman" w:hAnsi="Times New Roman" w:cs="Times New Roman"/>
                <w:sz w:val="18"/>
                <w:szCs w:val="18"/>
                <w:lang w:val="pt-BR" w:eastAsia="pt-BR" w:bidi="pt-BR"/>
              </w:rPr>
              <w:t>Profissionais com disponibilidade para trabalhar de 20 a 40 horas semanais na sede dos municípios consorciados/CODANORTE, e com competência para ministrar as oficinas com materiais reciclados que são considerados “reduto das larvas” (garrafas de vidro, embalagens plásticas tipo PET e caixas tipo Tetrapak).</w:t>
            </w:r>
          </w:p>
        </w:tc>
      </w:tr>
      <w:tr w:rsidR="00CB6F04" w:rsidRPr="00CB6F04" w14:paraId="41F994A4" w14:textId="77777777" w:rsidTr="002B0263">
        <w:trPr>
          <w:trHeight w:val="605"/>
        </w:trPr>
        <w:tc>
          <w:tcPr>
            <w:tcW w:w="629" w:type="dxa"/>
            <w:shd w:val="clear" w:color="auto" w:fill="auto"/>
            <w:vAlign w:val="center"/>
          </w:tcPr>
          <w:p w14:paraId="5A985538"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w:t>
            </w:r>
          </w:p>
        </w:tc>
        <w:tc>
          <w:tcPr>
            <w:tcW w:w="1376" w:type="dxa"/>
            <w:vAlign w:val="center"/>
          </w:tcPr>
          <w:p w14:paraId="210A1E49"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195</w:t>
            </w:r>
          </w:p>
        </w:tc>
        <w:tc>
          <w:tcPr>
            <w:tcW w:w="912" w:type="dxa"/>
            <w:shd w:val="clear" w:color="auto" w:fill="auto"/>
            <w:vAlign w:val="center"/>
          </w:tcPr>
          <w:p w14:paraId="1C38A14D"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2.340</w:t>
            </w:r>
          </w:p>
        </w:tc>
        <w:tc>
          <w:tcPr>
            <w:tcW w:w="666" w:type="dxa"/>
            <w:vAlign w:val="center"/>
          </w:tcPr>
          <w:p w14:paraId="4390C517" w14:textId="77777777" w:rsidR="00CB6F04" w:rsidRPr="00CB6F04" w:rsidRDefault="00CB6F04" w:rsidP="00CB6F04">
            <w:pPr>
              <w:jc w:val="center"/>
              <w:rPr>
                <w:rFonts w:ascii="Times New Roman" w:eastAsia="Times New Roman" w:hAnsi="Times New Roman" w:cs="Times New Roman"/>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Serv.</w:t>
            </w:r>
          </w:p>
        </w:tc>
        <w:tc>
          <w:tcPr>
            <w:tcW w:w="5881" w:type="dxa"/>
            <w:shd w:val="clear" w:color="auto" w:fill="auto"/>
            <w:vAlign w:val="center"/>
          </w:tcPr>
          <w:p w14:paraId="23E5CD16" w14:textId="77777777" w:rsidR="00CB6F04" w:rsidRPr="00CB6F04" w:rsidRDefault="00CB6F04" w:rsidP="00CB6F04">
            <w:pPr>
              <w:jc w:val="both"/>
              <w:rPr>
                <w:rFonts w:ascii="Times New Roman" w:eastAsia="Times New Roman" w:hAnsi="Times New Roman" w:cs="Times New Roman"/>
                <w:sz w:val="18"/>
                <w:szCs w:val="18"/>
                <w:lang w:val="pt-BR" w:eastAsia="pt-BR" w:bidi="pt-BR"/>
              </w:rPr>
            </w:pPr>
            <w:r w:rsidRPr="00CB6F04">
              <w:rPr>
                <w:rFonts w:ascii="Times New Roman" w:eastAsia="Times New Roman" w:hAnsi="Times New Roman" w:cs="Times New Roman"/>
                <w:b/>
                <w:bCs/>
                <w:sz w:val="18"/>
                <w:szCs w:val="18"/>
                <w:lang w:val="pt-BR" w:eastAsia="pt-BR" w:bidi="pt-BR"/>
              </w:rPr>
              <w:t>ANALISTA AMBIENTAL:</w:t>
            </w:r>
            <w:r w:rsidRPr="00CB6F04">
              <w:rPr>
                <w:rFonts w:ascii="Times New Roman" w:eastAsia="Times New Roman" w:hAnsi="Times New Roman" w:cs="Times New Roman"/>
                <w:sz w:val="18"/>
                <w:szCs w:val="18"/>
                <w:lang w:val="pt-BR" w:eastAsia="pt-BR" w:bidi="pt-BR"/>
              </w:rPr>
              <w:t xml:space="preserve"> Profissionais com disponibilidade para trabalhar de 20 a 40 horas semanais na sede dos municípios consorciados/CODANORTE, capacitados e treinados para dar suporte, apoio técnico e logístico, além de contribuir no processo de construção das planilhas, relatórios, portfólios institucionais e instrumentos de avaliação de cada etapa, prevista no Programa Outro Norte.</w:t>
            </w:r>
          </w:p>
        </w:tc>
      </w:tr>
    </w:tbl>
    <w:p w14:paraId="1EC834A4"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p>
    <w:p w14:paraId="019841FC" w14:textId="77777777" w:rsidR="00CB6F04" w:rsidRPr="00CB6F04" w:rsidRDefault="00CB6F04" w:rsidP="00CB6F04">
      <w:pPr>
        <w:rPr>
          <w:rFonts w:ascii="Times New Roman" w:eastAsia="Times New Roman" w:hAnsi="Times New Roman" w:cs="Times New Roman"/>
          <w:b/>
          <w:bCs/>
          <w:color w:val="000000"/>
          <w:sz w:val="24"/>
          <w:szCs w:val="24"/>
          <w:lang w:val="pt-BR" w:eastAsia="pt-BR"/>
        </w:rPr>
      </w:pPr>
      <w:r w:rsidRPr="00CB6F04">
        <w:rPr>
          <w:rFonts w:ascii="Times New Roman" w:eastAsia="Times New Roman" w:hAnsi="Times New Roman" w:cs="Times New Roman"/>
          <w:b/>
          <w:bCs/>
          <w:color w:val="000000"/>
          <w:sz w:val="24"/>
          <w:szCs w:val="24"/>
          <w:lang w:val="pt-BR" w:eastAsia="pt-BR" w:bidi="pt-BR"/>
        </w:rPr>
        <w:t>QUANTIDADES POR MUNICÍPIO CONSORCIADO/CODANORTE: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7"/>
        <w:gridCol w:w="1056"/>
        <w:gridCol w:w="1236"/>
        <w:gridCol w:w="1337"/>
        <w:gridCol w:w="4870"/>
      </w:tblGrid>
      <w:tr w:rsidR="00CB6F04" w:rsidRPr="00CB6F04" w14:paraId="145A3AE7"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4928222F"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Cargo</w:t>
            </w:r>
          </w:p>
        </w:tc>
        <w:tc>
          <w:tcPr>
            <w:tcW w:w="1056" w:type="dxa"/>
            <w:tcBorders>
              <w:top w:val="single" w:sz="4" w:space="0" w:color="auto"/>
              <w:left w:val="single" w:sz="4" w:space="0" w:color="auto"/>
              <w:bottom w:val="single" w:sz="4" w:space="0" w:color="auto"/>
              <w:right w:val="single" w:sz="4" w:space="0" w:color="auto"/>
            </w:tcBorders>
            <w:vAlign w:val="center"/>
            <w:hideMark/>
          </w:tcPr>
          <w:p w14:paraId="23B4436A"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proofErr w:type="spellStart"/>
            <w:r w:rsidRPr="00CB6F04">
              <w:rPr>
                <w:rFonts w:ascii="Times New Roman" w:eastAsia="Times New Roman" w:hAnsi="Times New Roman" w:cs="Times New Roman"/>
                <w:b/>
                <w:bCs/>
                <w:color w:val="000000"/>
                <w:sz w:val="18"/>
                <w:szCs w:val="18"/>
                <w:lang w:val="pt-BR" w:eastAsia="pt-BR" w:bidi="pt-BR"/>
              </w:rPr>
              <w:t>Qtd</w:t>
            </w:r>
            <w:proofErr w:type="spellEnd"/>
            <w:r w:rsidRPr="00CB6F04">
              <w:rPr>
                <w:rFonts w:ascii="Times New Roman" w:eastAsia="Times New Roman" w:hAnsi="Times New Roman" w:cs="Times New Roman"/>
                <w:b/>
                <w:bCs/>
                <w:color w:val="000000"/>
                <w:sz w:val="18"/>
                <w:szCs w:val="18"/>
                <w:lang w:val="pt-BR" w:eastAsia="pt-BR" w:bidi="pt-BR"/>
              </w:rPr>
              <w:t>. P/ Município</w:t>
            </w:r>
          </w:p>
        </w:tc>
        <w:tc>
          <w:tcPr>
            <w:tcW w:w="1236" w:type="dxa"/>
            <w:tcBorders>
              <w:top w:val="single" w:sz="4" w:space="0" w:color="auto"/>
              <w:left w:val="single" w:sz="4" w:space="0" w:color="auto"/>
              <w:bottom w:val="single" w:sz="4" w:space="0" w:color="auto"/>
              <w:right w:val="single" w:sz="4" w:space="0" w:color="auto"/>
            </w:tcBorders>
            <w:vAlign w:val="center"/>
            <w:hideMark/>
          </w:tcPr>
          <w:p w14:paraId="558AEC62"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Carga Horária Semanal</w:t>
            </w:r>
          </w:p>
        </w:tc>
        <w:tc>
          <w:tcPr>
            <w:tcW w:w="1337" w:type="dxa"/>
            <w:tcBorders>
              <w:top w:val="single" w:sz="4" w:space="0" w:color="auto"/>
              <w:left w:val="single" w:sz="4" w:space="0" w:color="auto"/>
              <w:bottom w:val="single" w:sz="4" w:space="0" w:color="auto"/>
              <w:right w:val="single" w:sz="4" w:space="0" w:color="auto"/>
            </w:tcBorders>
            <w:vAlign w:val="center"/>
            <w:hideMark/>
          </w:tcPr>
          <w:p w14:paraId="4D9B5241"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Grau Escolaridade</w:t>
            </w:r>
          </w:p>
        </w:tc>
        <w:tc>
          <w:tcPr>
            <w:tcW w:w="4870" w:type="dxa"/>
            <w:tcBorders>
              <w:top w:val="single" w:sz="4" w:space="0" w:color="auto"/>
              <w:left w:val="single" w:sz="4" w:space="0" w:color="auto"/>
              <w:bottom w:val="single" w:sz="4" w:space="0" w:color="auto"/>
              <w:right w:val="single" w:sz="4" w:space="0" w:color="auto"/>
            </w:tcBorders>
            <w:vAlign w:val="center"/>
            <w:hideMark/>
          </w:tcPr>
          <w:p w14:paraId="5AAF5B9B"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Breve Descrição</w:t>
            </w:r>
          </w:p>
        </w:tc>
      </w:tr>
      <w:tr w:rsidR="00CB6F04" w:rsidRPr="00CB6F04" w14:paraId="589F47EB"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6492717A" w14:textId="77777777" w:rsidR="00CB6F04" w:rsidRPr="00CB6F04" w:rsidRDefault="00CB6F04" w:rsidP="00CB6F04">
            <w:pPr>
              <w:jc w:val="both"/>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Prof.  de Execução</w:t>
            </w:r>
          </w:p>
        </w:tc>
        <w:tc>
          <w:tcPr>
            <w:tcW w:w="1056" w:type="dxa"/>
            <w:tcBorders>
              <w:top w:val="single" w:sz="4" w:space="0" w:color="auto"/>
              <w:left w:val="single" w:sz="4" w:space="0" w:color="auto"/>
              <w:bottom w:val="single" w:sz="4" w:space="0" w:color="auto"/>
              <w:right w:val="single" w:sz="4" w:space="0" w:color="auto"/>
            </w:tcBorders>
            <w:vAlign w:val="center"/>
            <w:hideMark/>
          </w:tcPr>
          <w:p w14:paraId="6118530C"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01</w:t>
            </w:r>
          </w:p>
        </w:tc>
        <w:tc>
          <w:tcPr>
            <w:tcW w:w="1236" w:type="dxa"/>
            <w:tcBorders>
              <w:top w:val="single" w:sz="4" w:space="0" w:color="auto"/>
              <w:left w:val="single" w:sz="4" w:space="0" w:color="auto"/>
              <w:bottom w:val="single" w:sz="4" w:space="0" w:color="auto"/>
              <w:right w:val="single" w:sz="4" w:space="0" w:color="auto"/>
            </w:tcBorders>
            <w:vAlign w:val="center"/>
            <w:hideMark/>
          </w:tcPr>
          <w:p w14:paraId="7D36EB9E"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40hs</w:t>
            </w:r>
          </w:p>
        </w:tc>
        <w:tc>
          <w:tcPr>
            <w:tcW w:w="1337" w:type="dxa"/>
            <w:tcBorders>
              <w:top w:val="single" w:sz="4" w:space="0" w:color="auto"/>
              <w:left w:val="single" w:sz="4" w:space="0" w:color="auto"/>
              <w:bottom w:val="single" w:sz="4" w:space="0" w:color="auto"/>
              <w:right w:val="single" w:sz="4" w:space="0" w:color="auto"/>
            </w:tcBorders>
            <w:vAlign w:val="center"/>
            <w:hideMark/>
          </w:tcPr>
          <w:p w14:paraId="3EF9FAB1"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Superior completo</w:t>
            </w:r>
          </w:p>
        </w:tc>
        <w:tc>
          <w:tcPr>
            <w:tcW w:w="4870" w:type="dxa"/>
            <w:tcBorders>
              <w:top w:val="single" w:sz="4" w:space="0" w:color="auto"/>
              <w:left w:val="single" w:sz="4" w:space="0" w:color="auto"/>
              <w:bottom w:val="single" w:sz="4" w:space="0" w:color="auto"/>
              <w:right w:val="single" w:sz="4" w:space="0" w:color="auto"/>
            </w:tcBorders>
            <w:vAlign w:val="center"/>
            <w:hideMark/>
          </w:tcPr>
          <w:p w14:paraId="17134087" w14:textId="77777777" w:rsidR="00CB6F04" w:rsidRPr="00CB6F04" w:rsidRDefault="00CB6F04" w:rsidP="00CB6F04">
            <w:pPr>
              <w:jc w:val="both"/>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PROFESSOR DE EXECUÇÃO: </w:t>
            </w:r>
            <w:r w:rsidRPr="00CB6F04">
              <w:rPr>
                <w:rFonts w:ascii="Times New Roman" w:eastAsia="Times New Roman" w:hAnsi="Times New Roman" w:cs="Times New Roman"/>
                <w:sz w:val="18"/>
                <w:szCs w:val="18"/>
                <w:lang w:val="pt-BR" w:eastAsia="pt-BR" w:bidi="pt-BR"/>
              </w:rPr>
              <w:t>Profissional com disponibilidade para trabalhar de 20 a 40 horas semanais na sede dos municípios consorciados/CODANORTE e com competência para pactuar com os municípios todas as atividades e ações propostas. Serão os prelecionistas responsáveis pela execução plena dos seminários e palestras, além das informações técnicas nela contida.</w:t>
            </w:r>
          </w:p>
        </w:tc>
      </w:tr>
      <w:tr w:rsidR="00CB6F04" w:rsidRPr="00CB6F04" w14:paraId="4CBE1798"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7196EA25" w14:textId="77777777" w:rsidR="00CB6F04" w:rsidRPr="00CB6F04" w:rsidRDefault="00CB6F04" w:rsidP="00CB6F04">
            <w:pPr>
              <w:jc w:val="both"/>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Prof.  Formador</w:t>
            </w:r>
          </w:p>
        </w:tc>
        <w:tc>
          <w:tcPr>
            <w:tcW w:w="1056" w:type="dxa"/>
            <w:tcBorders>
              <w:top w:val="single" w:sz="4" w:space="0" w:color="auto"/>
              <w:left w:val="single" w:sz="4" w:space="0" w:color="auto"/>
              <w:bottom w:val="single" w:sz="4" w:space="0" w:color="auto"/>
              <w:right w:val="single" w:sz="4" w:space="0" w:color="auto"/>
            </w:tcBorders>
            <w:vAlign w:val="center"/>
            <w:hideMark/>
          </w:tcPr>
          <w:p w14:paraId="45A17D3C"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 xml:space="preserve">01 </w:t>
            </w:r>
          </w:p>
        </w:tc>
        <w:tc>
          <w:tcPr>
            <w:tcW w:w="1236" w:type="dxa"/>
            <w:tcBorders>
              <w:top w:val="single" w:sz="4" w:space="0" w:color="auto"/>
              <w:left w:val="single" w:sz="4" w:space="0" w:color="auto"/>
              <w:bottom w:val="single" w:sz="4" w:space="0" w:color="auto"/>
              <w:right w:val="single" w:sz="4" w:space="0" w:color="auto"/>
            </w:tcBorders>
            <w:vAlign w:val="center"/>
            <w:hideMark/>
          </w:tcPr>
          <w:p w14:paraId="5F4E40EF"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40hs</w:t>
            </w:r>
          </w:p>
        </w:tc>
        <w:tc>
          <w:tcPr>
            <w:tcW w:w="1337" w:type="dxa"/>
            <w:tcBorders>
              <w:top w:val="single" w:sz="4" w:space="0" w:color="auto"/>
              <w:left w:val="single" w:sz="4" w:space="0" w:color="auto"/>
              <w:bottom w:val="single" w:sz="4" w:space="0" w:color="auto"/>
              <w:right w:val="single" w:sz="4" w:space="0" w:color="auto"/>
            </w:tcBorders>
            <w:vAlign w:val="center"/>
            <w:hideMark/>
          </w:tcPr>
          <w:p w14:paraId="581DFE5E"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Superior completo</w:t>
            </w:r>
          </w:p>
        </w:tc>
        <w:tc>
          <w:tcPr>
            <w:tcW w:w="4870" w:type="dxa"/>
            <w:tcBorders>
              <w:top w:val="single" w:sz="4" w:space="0" w:color="auto"/>
              <w:left w:val="single" w:sz="4" w:space="0" w:color="auto"/>
              <w:bottom w:val="single" w:sz="4" w:space="0" w:color="auto"/>
              <w:right w:val="single" w:sz="4" w:space="0" w:color="auto"/>
            </w:tcBorders>
            <w:vAlign w:val="center"/>
            <w:hideMark/>
          </w:tcPr>
          <w:p w14:paraId="11B44B6C" w14:textId="77777777" w:rsidR="00CB6F04" w:rsidRPr="00CB6F04" w:rsidRDefault="00CB6F04" w:rsidP="00CB6F04">
            <w:pPr>
              <w:jc w:val="both"/>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PROFESSOR FORMADOR; </w:t>
            </w:r>
            <w:r w:rsidRPr="00CB6F04">
              <w:rPr>
                <w:rFonts w:ascii="Times New Roman" w:eastAsia="Times New Roman" w:hAnsi="Times New Roman" w:cs="Times New Roman"/>
                <w:sz w:val="18"/>
                <w:szCs w:val="18"/>
                <w:lang w:val="pt-BR" w:eastAsia="pt-BR" w:bidi="pt-BR"/>
              </w:rPr>
              <w:t>Profissional com disponibilidade para trabalhar de 20 a 40 horas semanais na sede dos municípios consorciados/CODANORTE, e com competência para realização dos minicursos orientados nas escolas municipais das cidades pactuadas, participação nos seminários com apresentação de resultados e, ainda, realizar atividades prevista no Programa Outro Norte.</w:t>
            </w:r>
          </w:p>
        </w:tc>
      </w:tr>
      <w:tr w:rsidR="00CB6F04" w:rsidRPr="00CB6F04" w14:paraId="4964DE2B"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339C0640" w14:textId="77777777" w:rsidR="00CB6F04" w:rsidRPr="00CB6F04" w:rsidRDefault="00CB6F04" w:rsidP="00CB6F04">
            <w:pPr>
              <w:jc w:val="both"/>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Oficineiros</w:t>
            </w:r>
          </w:p>
        </w:tc>
        <w:tc>
          <w:tcPr>
            <w:tcW w:w="1056" w:type="dxa"/>
            <w:tcBorders>
              <w:top w:val="single" w:sz="4" w:space="0" w:color="auto"/>
              <w:left w:val="single" w:sz="4" w:space="0" w:color="auto"/>
              <w:bottom w:val="single" w:sz="4" w:space="0" w:color="auto"/>
              <w:right w:val="single" w:sz="4" w:space="0" w:color="auto"/>
            </w:tcBorders>
            <w:vAlign w:val="center"/>
            <w:hideMark/>
          </w:tcPr>
          <w:p w14:paraId="03A88B89"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02</w:t>
            </w:r>
          </w:p>
        </w:tc>
        <w:tc>
          <w:tcPr>
            <w:tcW w:w="1236" w:type="dxa"/>
            <w:tcBorders>
              <w:top w:val="single" w:sz="4" w:space="0" w:color="auto"/>
              <w:left w:val="single" w:sz="4" w:space="0" w:color="auto"/>
              <w:bottom w:val="single" w:sz="4" w:space="0" w:color="auto"/>
              <w:right w:val="single" w:sz="4" w:space="0" w:color="auto"/>
            </w:tcBorders>
            <w:vAlign w:val="center"/>
            <w:hideMark/>
          </w:tcPr>
          <w:p w14:paraId="73FDC8C7"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40hs</w:t>
            </w:r>
          </w:p>
        </w:tc>
        <w:tc>
          <w:tcPr>
            <w:tcW w:w="1337" w:type="dxa"/>
            <w:tcBorders>
              <w:top w:val="single" w:sz="4" w:space="0" w:color="auto"/>
              <w:left w:val="single" w:sz="4" w:space="0" w:color="auto"/>
              <w:bottom w:val="single" w:sz="4" w:space="0" w:color="auto"/>
              <w:right w:val="single" w:sz="4" w:space="0" w:color="auto"/>
            </w:tcBorders>
            <w:vAlign w:val="center"/>
            <w:hideMark/>
          </w:tcPr>
          <w:p w14:paraId="6A0C7B78"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Ensino médio</w:t>
            </w:r>
          </w:p>
        </w:tc>
        <w:tc>
          <w:tcPr>
            <w:tcW w:w="4870" w:type="dxa"/>
            <w:tcBorders>
              <w:top w:val="single" w:sz="4" w:space="0" w:color="auto"/>
              <w:left w:val="single" w:sz="4" w:space="0" w:color="auto"/>
              <w:bottom w:val="single" w:sz="4" w:space="0" w:color="auto"/>
              <w:right w:val="single" w:sz="4" w:space="0" w:color="auto"/>
            </w:tcBorders>
            <w:vAlign w:val="center"/>
            <w:hideMark/>
          </w:tcPr>
          <w:p w14:paraId="7BE98A20" w14:textId="77777777" w:rsidR="00CB6F04" w:rsidRPr="00CB6F04" w:rsidRDefault="00CB6F04" w:rsidP="00CB6F04">
            <w:pPr>
              <w:jc w:val="both"/>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OFICINEIROS: </w:t>
            </w:r>
            <w:r w:rsidRPr="00CB6F04">
              <w:rPr>
                <w:rFonts w:ascii="Times New Roman" w:eastAsia="Times New Roman" w:hAnsi="Times New Roman" w:cs="Times New Roman"/>
                <w:sz w:val="18"/>
                <w:szCs w:val="18"/>
                <w:lang w:val="pt-BR" w:eastAsia="pt-BR" w:bidi="pt-BR"/>
              </w:rPr>
              <w:t>Profissionais com disponibilidade para trabalhar de 20 a 40 horas semanais na sede dos municípios consorciados/CODANORTE, e com competência para ministrar as oficinas com materiais reciclados que são considerados “reduto das larvas” (garrafas de vidro, embalagens plásticas tipo PET e caixas tipo Tetrapak).</w:t>
            </w:r>
          </w:p>
        </w:tc>
      </w:tr>
      <w:tr w:rsidR="00CB6F04" w:rsidRPr="00CB6F04" w14:paraId="6BEA277A"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3DABEADE" w14:textId="77777777" w:rsidR="00CB6F04" w:rsidRPr="00CB6F04" w:rsidRDefault="00CB6F04" w:rsidP="00CB6F04">
            <w:pPr>
              <w:jc w:val="both"/>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Analistas Ambientais</w:t>
            </w:r>
          </w:p>
        </w:tc>
        <w:tc>
          <w:tcPr>
            <w:tcW w:w="1056" w:type="dxa"/>
            <w:tcBorders>
              <w:top w:val="single" w:sz="4" w:space="0" w:color="auto"/>
              <w:left w:val="single" w:sz="4" w:space="0" w:color="auto"/>
              <w:bottom w:val="single" w:sz="4" w:space="0" w:color="auto"/>
              <w:right w:val="single" w:sz="4" w:space="0" w:color="auto"/>
            </w:tcBorders>
            <w:vAlign w:val="center"/>
            <w:hideMark/>
          </w:tcPr>
          <w:p w14:paraId="075E18EC"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03</w:t>
            </w:r>
          </w:p>
        </w:tc>
        <w:tc>
          <w:tcPr>
            <w:tcW w:w="1236" w:type="dxa"/>
            <w:tcBorders>
              <w:top w:val="single" w:sz="4" w:space="0" w:color="auto"/>
              <w:left w:val="single" w:sz="4" w:space="0" w:color="auto"/>
              <w:bottom w:val="single" w:sz="4" w:space="0" w:color="auto"/>
              <w:right w:val="single" w:sz="4" w:space="0" w:color="auto"/>
            </w:tcBorders>
            <w:vAlign w:val="center"/>
            <w:hideMark/>
          </w:tcPr>
          <w:p w14:paraId="3FEEDA25"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40hs</w:t>
            </w:r>
          </w:p>
        </w:tc>
        <w:tc>
          <w:tcPr>
            <w:tcW w:w="1337" w:type="dxa"/>
            <w:tcBorders>
              <w:top w:val="single" w:sz="4" w:space="0" w:color="auto"/>
              <w:left w:val="single" w:sz="4" w:space="0" w:color="auto"/>
              <w:bottom w:val="single" w:sz="4" w:space="0" w:color="auto"/>
              <w:right w:val="single" w:sz="4" w:space="0" w:color="auto"/>
            </w:tcBorders>
            <w:vAlign w:val="center"/>
            <w:hideMark/>
          </w:tcPr>
          <w:p w14:paraId="49339110"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 xml:space="preserve">Ensino médio </w:t>
            </w:r>
          </w:p>
        </w:tc>
        <w:tc>
          <w:tcPr>
            <w:tcW w:w="4870" w:type="dxa"/>
            <w:tcBorders>
              <w:top w:val="single" w:sz="4" w:space="0" w:color="auto"/>
              <w:left w:val="single" w:sz="4" w:space="0" w:color="auto"/>
              <w:bottom w:val="single" w:sz="4" w:space="0" w:color="auto"/>
              <w:right w:val="single" w:sz="4" w:space="0" w:color="auto"/>
            </w:tcBorders>
            <w:vAlign w:val="center"/>
            <w:hideMark/>
          </w:tcPr>
          <w:p w14:paraId="5A50E190" w14:textId="77777777" w:rsidR="00CB6F04" w:rsidRPr="00CB6F04" w:rsidRDefault="00CB6F04" w:rsidP="00CB6F04">
            <w:pPr>
              <w:jc w:val="both"/>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sz w:val="18"/>
                <w:szCs w:val="18"/>
                <w:lang w:val="pt-BR" w:eastAsia="pt-BR" w:bidi="pt-BR"/>
              </w:rPr>
              <w:t>ANALISTA AMBIENTAL:</w:t>
            </w:r>
            <w:r w:rsidRPr="00CB6F04">
              <w:rPr>
                <w:rFonts w:ascii="Times New Roman" w:eastAsia="Times New Roman" w:hAnsi="Times New Roman" w:cs="Times New Roman"/>
                <w:sz w:val="18"/>
                <w:szCs w:val="18"/>
                <w:lang w:val="pt-BR" w:eastAsia="pt-BR" w:bidi="pt-BR"/>
              </w:rPr>
              <w:t xml:space="preserve"> Profissionais com disponibilidade para trabalhar de 20 a 40 horas semanais na sede dos municípios consorciados/CODANORTE, capacitados e treinados para dar suporte, apoio técnico e logístico, além de contribuir no processo de construção das planilhas, relatórios, portfólios institucionais e instrumentos de avaliação de cada etapa, prevista no Programa Outro Norte.</w:t>
            </w:r>
          </w:p>
        </w:tc>
      </w:tr>
    </w:tbl>
    <w:p w14:paraId="10F96F2E" w14:textId="77777777" w:rsidR="00CB6F04" w:rsidRPr="00CB6F04" w:rsidRDefault="00CB6F04" w:rsidP="00CB6F04">
      <w:pPr>
        <w:ind w:left="460" w:right="-406"/>
        <w:jc w:val="both"/>
        <w:rPr>
          <w:rFonts w:ascii="Times New Roman" w:eastAsia="Times New Roman" w:hAnsi="Times New Roman" w:cs="Times New Roman"/>
          <w:sz w:val="24"/>
          <w:szCs w:val="24"/>
          <w:lang w:val="pt-BR" w:eastAsia="pt-BR" w:bidi="pt-BR"/>
        </w:rPr>
      </w:pPr>
    </w:p>
    <w:p w14:paraId="4C2AF4ED" w14:textId="77777777" w:rsidR="00CB6F04" w:rsidRPr="00CB6F04" w:rsidRDefault="00CB6F04" w:rsidP="00CB6F04">
      <w:pPr>
        <w:rPr>
          <w:rFonts w:ascii="Times New Roman" w:eastAsia="Times New Roman" w:hAnsi="Times New Roman" w:cs="Times New Roman"/>
          <w:b/>
          <w:bCs/>
          <w:color w:val="000000"/>
          <w:sz w:val="24"/>
          <w:szCs w:val="24"/>
          <w:lang w:val="pt-BR" w:eastAsia="pt-BR"/>
        </w:rPr>
      </w:pPr>
      <w:r w:rsidRPr="00CB6F04">
        <w:rPr>
          <w:rFonts w:ascii="Times New Roman" w:eastAsia="Times New Roman" w:hAnsi="Times New Roman" w:cs="Times New Roman"/>
          <w:b/>
          <w:bCs/>
          <w:color w:val="000000"/>
          <w:sz w:val="24"/>
          <w:szCs w:val="24"/>
          <w:lang w:val="pt-BR" w:eastAsia="pt-BR" w:bidi="pt-BR"/>
        </w:rPr>
        <w:t>QUANTIDADE PARA TODOS OS MUNICÍPIOS CONSORCIADOS E CODANORTE: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6"/>
        <w:gridCol w:w="1387"/>
        <w:gridCol w:w="1201"/>
        <w:gridCol w:w="1337"/>
        <w:gridCol w:w="4575"/>
      </w:tblGrid>
      <w:tr w:rsidR="00CB6F04" w:rsidRPr="00CB6F04" w14:paraId="6B949403"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2703114C"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Cargo</w:t>
            </w:r>
          </w:p>
        </w:tc>
        <w:tc>
          <w:tcPr>
            <w:tcW w:w="1376" w:type="dxa"/>
            <w:tcBorders>
              <w:top w:val="single" w:sz="4" w:space="0" w:color="auto"/>
              <w:left w:val="single" w:sz="4" w:space="0" w:color="auto"/>
              <w:bottom w:val="single" w:sz="4" w:space="0" w:color="auto"/>
              <w:right w:val="single" w:sz="4" w:space="0" w:color="auto"/>
            </w:tcBorders>
            <w:vAlign w:val="center"/>
            <w:hideMark/>
          </w:tcPr>
          <w:p w14:paraId="3BBB6B59"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proofErr w:type="spellStart"/>
            <w:r w:rsidRPr="00CB6F04">
              <w:rPr>
                <w:rFonts w:ascii="Times New Roman" w:eastAsia="Times New Roman" w:hAnsi="Times New Roman" w:cs="Times New Roman"/>
                <w:b/>
                <w:bCs/>
                <w:color w:val="000000"/>
                <w:sz w:val="18"/>
                <w:szCs w:val="18"/>
                <w:lang w:val="pt-BR" w:eastAsia="pt-BR" w:bidi="pt-BR"/>
              </w:rPr>
              <w:t>Qtd</w:t>
            </w:r>
            <w:proofErr w:type="spellEnd"/>
            <w:r w:rsidRPr="00CB6F04">
              <w:rPr>
                <w:rFonts w:ascii="Times New Roman" w:eastAsia="Times New Roman" w:hAnsi="Times New Roman" w:cs="Times New Roman"/>
                <w:b/>
                <w:bCs/>
                <w:color w:val="000000"/>
                <w:sz w:val="18"/>
                <w:szCs w:val="18"/>
                <w:lang w:val="pt-BR" w:eastAsia="pt-BR" w:bidi="pt-BR"/>
              </w:rPr>
              <w:t>. Total 65 munic. + CODANORTE</w:t>
            </w:r>
          </w:p>
        </w:tc>
        <w:tc>
          <w:tcPr>
            <w:tcW w:w="1202" w:type="dxa"/>
            <w:tcBorders>
              <w:top w:val="single" w:sz="4" w:space="0" w:color="auto"/>
              <w:left w:val="single" w:sz="4" w:space="0" w:color="auto"/>
              <w:bottom w:val="single" w:sz="4" w:space="0" w:color="auto"/>
              <w:right w:val="single" w:sz="4" w:space="0" w:color="auto"/>
            </w:tcBorders>
            <w:vAlign w:val="center"/>
            <w:hideMark/>
          </w:tcPr>
          <w:p w14:paraId="20120DE6"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Carga Horária Semanal</w:t>
            </w:r>
          </w:p>
        </w:tc>
        <w:tc>
          <w:tcPr>
            <w:tcW w:w="1337" w:type="dxa"/>
            <w:tcBorders>
              <w:top w:val="single" w:sz="4" w:space="0" w:color="auto"/>
              <w:left w:val="single" w:sz="4" w:space="0" w:color="auto"/>
              <w:bottom w:val="single" w:sz="4" w:space="0" w:color="auto"/>
              <w:right w:val="single" w:sz="4" w:space="0" w:color="auto"/>
            </w:tcBorders>
            <w:vAlign w:val="center"/>
            <w:hideMark/>
          </w:tcPr>
          <w:p w14:paraId="6FABFEDA"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Grau Escolaridade</w:t>
            </w:r>
          </w:p>
        </w:tc>
        <w:tc>
          <w:tcPr>
            <w:tcW w:w="4584" w:type="dxa"/>
            <w:tcBorders>
              <w:top w:val="single" w:sz="4" w:space="0" w:color="auto"/>
              <w:left w:val="single" w:sz="4" w:space="0" w:color="auto"/>
              <w:bottom w:val="single" w:sz="4" w:space="0" w:color="auto"/>
              <w:right w:val="single" w:sz="4" w:space="0" w:color="auto"/>
            </w:tcBorders>
            <w:vAlign w:val="center"/>
            <w:hideMark/>
          </w:tcPr>
          <w:p w14:paraId="345CEA48" w14:textId="77777777" w:rsidR="00CB6F04" w:rsidRPr="00CB6F04" w:rsidRDefault="00CB6F04" w:rsidP="00CB6F04">
            <w:pPr>
              <w:jc w:val="center"/>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color w:val="000000"/>
                <w:sz w:val="18"/>
                <w:szCs w:val="18"/>
                <w:lang w:val="pt-BR" w:eastAsia="pt-BR" w:bidi="pt-BR"/>
              </w:rPr>
              <w:t>Breve Descrição</w:t>
            </w:r>
          </w:p>
        </w:tc>
      </w:tr>
      <w:tr w:rsidR="00CB6F04" w:rsidRPr="00CB6F04" w14:paraId="6C0BCB98"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3DFF1859" w14:textId="77777777" w:rsidR="00CB6F04" w:rsidRPr="00CB6F04" w:rsidRDefault="00CB6F04" w:rsidP="00CB6F04">
            <w:pPr>
              <w:jc w:val="both"/>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Prof.  de Execução</w:t>
            </w:r>
          </w:p>
        </w:tc>
        <w:tc>
          <w:tcPr>
            <w:tcW w:w="1376" w:type="dxa"/>
            <w:tcBorders>
              <w:top w:val="single" w:sz="4" w:space="0" w:color="auto"/>
              <w:left w:val="single" w:sz="4" w:space="0" w:color="auto"/>
              <w:bottom w:val="single" w:sz="4" w:space="0" w:color="auto"/>
              <w:right w:val="single" w:sz="4" w:space="0" w:color="auto"/>
            </w:tcBorders>
            <w:vAlign w:val="center"/>
            <w:hideMark/>
          </w:tcPr>
          <w:p w14:paraId="7E55DF7A"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65</w:t>
            </w:r>
          </w:p>
        </w:tc>
        <w:tc>
          <w:tcPr>
            <w:tcW w:w="1202" w:type="dxa"/>
            <w:tcBorders>
              <w:top w:val="single" w:sz="4" w:space="0" w:color="auto"/>
              <w:left w:val="single" w:sz="4" w:space="0" w:color="auto"/>
              <w:bottom w:val="single" w:sz="4" w:space="0" w:color="auto"/>
              <w:right w:val="single" w:sz="4" w:space="0" w:color="auto"/>
            </w:tcBorders>
            <w:vAlign w:val="center"/>
            <w:hideMark/>
          </w:tcPr>
          <w:p w14:paraId="3F6B40A9"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40hs</w:t>
            </w:r>
          </w:p>
        </w:tc>
        <w:tc>
          <w:tcPr>
            <w:tcW w:w="1337" w:type="dxa"/>
            <w:tcBorders>
              <w:top w:val="single" w:sz="4" w:space="0" w:color="auto"/>
              <w:left w:val="single" w:sz="4" w:space="0" w:color="auto"/>
              <w:bottom w:val="single" w:sz="4" w:space="0" w:color="auto"/>
              <w:right w:val="single" w:sz="4" w:space="0" w:color="auto"/>
            </w:tcBorders>
            <w:vAlign w:val="center"/>
            <w:hideMark/>
          </w:tcPr>
          <w:p w14:paraId="109C5842"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Superior completo</w:t>
            </w:r>
          </w:p>
        </w:tc>
        <w:tc>
          <w:tcPr>
            <w:tcW w:w="4584" w:type="dxa"/>
            <w:tcBorders>
              <w:top w:val="single" w:sz="4" w:space="0" w:color="auto"/>
              <w:left w:val="single" w:sz="4" w:space="0" w:color="auto"/>
              <w:bottom w:val="single" w:sz="4" w:space="0" w:color="auto"/>
              <w:right w:val="single" w:sz="4" w:space="0" w:color="auto"/>
            </w:tcBorders>
            <w:vAlign w:val="center"/>
            <w:hideMark/>
          </w:tcPr>
          <w:p w14:paraId="58F28CAE" w14:textId="77777777" w:rsidR="00CB6F04" w:rsidRPr="00CB6F04" w:rsidRDefault="00CB6F04" w:rsidP="00CB6F04">
            <w:pPr>
              <w:jc w:val="both"/>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PROFESSOR DE EXECUÇÃO: </w:t>
            </w:r>
            <w:r w:rsidRPr="00CB6F04">
              <w:rPr>
                <w:rFonts w:ascii="Times New Roman" w:eastAsia="Times New Roman" w:hAnsi="Times New Roman" w:cs="Times New Roman"/>
                <w:sz w:val="18"/>
                <w:szCs w:val="18"/>
                <w:lang w:val="pt-BR" w:eastAsia="pt-BR" w:bidi="pt-BR"/>
              </w:rPr>
              <w:t xml:space="preserve">Profissional com disponibilidade para trabalhar de 20 a 40 horas semanais na sede dos municípios consorciados/CODANORTE e com competência para pactuar com os municípios todas as </w:t>
            </w:r>
            <w:r w:rsidRPr="00CB6F04">
              <w:rPr>
                <w:rFonts w:ascii="Times New Roman" w:eastAsia="Times New Roman" w:hAnsi="Times New Roman" w:cs="Times New Roman"/>
                <w:sz w:val="18"/>
                <w:szCs w:val="18"/>
                <w:lang w:val="pt-BR" w:eastAsia="pt-BR" w:bidi="pt-BR"/>
              </w:rPr>
              <w:lastRenderedPageBreak/>
              <w:t>atividades e ações propostas. Serão os prelecionistas responsáveis pela execução plena dos seminários e palestras, além das informações técnicas nela contida.</w:t>
            </w:r>
          </w:p>
        </w:tc>
      </w:tr>
      <w:tr w:rsidR="00CB6F04" w:rsidRPr="00CB6F04" w14:paraId="74D6BFC4"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1B8E8500" w14:textId="77777777" w:rsidR="00CB6F04" w:rsidRPr="00CB6F04" w:rsidRDefault="00CB6F04" w:rsidP="00CB6F04">
            <w:pPr>
              <w:jc w:val="both"/>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lastRenderedPageBreak/>
              <w:t>Prof.  Formador</w:t>
            </w:r>
          </w:p>
        </w:tc>
        <w:tc>
          <w:tcPr>
            <w:tcW w:w="1376" w:type="dxa"/>
            <w:tcBorders>
              <w:top w:val="single" w:sz="4" w:space="0" w:color="auto"/>
              <w:left w:val="single" w:sz="4" w:space="0" w:color="auto"/>
              <w:bottom w:val="single" w:sz="4" w:space="0" w:color="auto"/>
              <w:right w:val="single" w:sz="4" w:space="0" w:color="auto"/>
            </w:tcBorders>
            <w:vAlign w:val="center"/>
            <w:hideMark/>
          </w:tcPr>
          <w:p w14:paraId="4591115D"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 xml:space="preserve">65 </w:t>
            </w:r>
          </w:p>
        </w:tc>
        <w:tc>
          <w:tcPr>
            <w:tcW w:w="1202" w:type="dxa"/>
            <w:tcBorders>
              <w:top w:val="single" w:sz="4" w:space="0" w:color="auto"/>
              <w:left w:val="single" w:sz="4" w:space="0" w:color="auto"/>
              <w:bottom w:val="single" w:sz="4" w:space="0" w:color="auto"/>
              <w:right w:val="single" w:sz="4" w:space="0" w:color="auto"/>
            </w:tcBorders>
            <w:vAlign w:val="center"/>
            <w:hideMark/>
          </w:tcPr>
          <w:p w14:paraId="6953F7BF"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40hs</w:t>
            </w:r>
          </w:p>
        </w:tc>
        <w:tc>
          <w:tcPr>
            <w:tcW w:w="1337" w:type="dxa"/>
            <w:tcBorders>
              <w:top w:val="single" w:sz="4" w:space="0" w:color="auto"/>
              <w:left w:val="single" w:sz="4" w:space="0" w:color="auto"/>
              <w:bottom w:val="single" w:sz="4" w:space="0" w:color="auto"/>
              <w:right w:val="single" w:sz="4" w:space="0" w:color="auto"/>
            </w:tcBorders>
            <w:vAlign w:val="center"/>
            <w:hideMark/>
          </w:tcPr>
          <w:p w14:paraId="555447DB"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Superior completo</w:t>
            </w:r>
          </w:p>
        </w:tc>
        <w:tc>
          <w:tcPr>
            <w:tcW w:w="4584" w:type="dxa"/>
            <w:tcBorders>
              <w:top w:val="single" w:sz="4" w:space="0" w:color="auto"/>
              <w:left w:val="single" w:sz="4" w:space="0" w:color="auto"/>
              <w:bottom w:val="single" w:sz="4" w:space="0" w:color="auto"/>
              <w:right w:val="single" w:sz="4" w:space="0" w:color="auto"/>
            </w:tcBorders>
            <w:vAlign w:val="center"/>
            <w:hideMark/>
          </w:tcPr>
          <w:p w14:paraId="1D5584DC" w14:textId="77777777" w:rsidR="00CB6F04" w:rsidRPr="00CB6F04" w:rsidRDefault="00CB6F04" w:rsidP="00CB6F04">
            <w:pPr>
              <w:jc w:val="both"/>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PROFESSOR FORMADOR; </w:t>
            </w:r>
            <w:r w:rsidRPr="00CB6F04">
              <w:rPr>
                <w:rFonts w:ascii="Times New Roman" w:eastAsia="Times New Roman" w:hAnsi="Times New Roman" w:cs="Times New Roman"/>
                <w:sz w:val="18"/>
                <w:szCs w:val="18"/>
                <w:lang w:val="pt-BR" w:eastAsia="pt-BR" w:bidi="pt-BR"/>
              </w:rPr>
              <w:t>Profissional com disponibilidade para trabalhar de 20 a 40 horas semanais na sede dos municípios consorciados/CODANORTE, e com competência para realização dos minicursos orientados nas escolas municipais das cidades pactuadas, participação nos seminários com apresentação de resultados e, ainda, realizar atividades prevista no Programa Outro Norte.</w:t>
            </w:r>
          </w:p>
        </w:tc>
      </w:tr>
      <w:tr w:rsidR="00CB6F04" w:rsidRPr="00CB6F04" w14:paraId="51DBBADF"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6D87A5DB" w14:textId="77777777" w:rsidR="00CB6F04" w:rsidRPr="00CB6F04" w:rsidRDefault="00CB6F04" w:rsidP="00CB6F04">
            <w:pPr>
              <w:jc w:val="both"/>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Oficineiros</w:t>
            </w:r>
          </w:p>
        </w:tc>
        <w:tc>
          <w:tcPr>
            <w:tcW w:w="1376" w:type="dxa"/>
            <w:tcBorders>
              <w:top w:val="single" w:sz="4" w:space="0" w:color="auto"/>
              <w:left w:val="single" w:sz="4" w:space="0" w:color="auto"/>
              <w:bottom w:val="single" w:sz="4" w:space="0" w:color="auto"/>
              <w:right w:val="single" w:sz="4" w:space="0" w:color="auto"/>
            </w:tcBorders>
            <w:vAlign w:val="center"/>
            <w:hideMark/>
          </w:tcPr>
          <w:p w14:paraId="07F2B2E1"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130</w:t>
            </w:r>
          </w:p>
        </w:tc>
        <w:tc>
          <w:tcPr>
            <w:tcW w:w="1202" w:type="dxa"/>
            <w:tcBorders>
              <w:top w:val="single" w:sz="4" w:space="0" w:color="auto"/>
              <w:left w:val="single" w:sz="4" w:space="0" w:color="auto"/>
              <w:bottom w:val="single" w:sz="4" w:space="0" w:color="auto"/>
              <w:right w:val="single" w:sz="4" w:space="0" w:color="auto"/>
            </w:tcBorders>
            <w:vAlign w:val="center"/>
            <w:hideMark/>
          </w:tcPr>
          <w:p w14:paraId="04C52002"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40hs</w:t>
            </w:r>
          </w:p>
        </w:tc>
        <w:tc>
          <w:tcPr>
            <w:tcW w:w="1337" w:type="dxa"/>
            <w:tcBorders>
              <w:top w:val="single" w:sz="4" w:space="0" w:color="auto"/>
              <w:left w:val="single" w:sz="4" w:space="0" w:color="auto"/>
              <w:bottom w:val="single" w:sz="4" w:space="0" w:color="auto"/>
              <w:right w:val="single" w:sz="4" w:space="0" w:color="auto"/>
            </w:tcBorders>
            <w:vAlign w:val="center"/>
            <w:hideMark/>
          </w:tcPr>
          <w:p w14:paraId="19699E08"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Ensino médio</w:t>
            </w:r>
          </w:p>
        </w:tc>
        <w:tc>
          <w:tcPr>
            <w:tcW w:w="4584" w:type="dxa"/>
            <w:tcBorders>
              <w:top w:val="single" w:sz="4" w:space="0" w:color="auto"/>
              <w:left w:val="single" w:sz="4" w:space="0" w:color="auto"/>
              <w:bottom w:val="single" w:sz="4" w:space="0" w:color="auto"/>
              <w:right w:val="single" w:sz="4" w:space="0" w:color="auto"/>
            </w:tcBorders>
            <w:vAlign w:val="center"/>
            <w:hideMark/>
          </w:tcPr>
          <w:p w14:paraId="03E06051" w14:textId="77777777" w:rsidR="00CB6F04" w:rsidRPr="00CB6F04" w:rsidRDefault="00CB6F04" w:rsidP="00CB6F04">
            <w:pPr>
              <w:jc w:val="both"/>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sz w:val="18"/>
                <w:szCs w:val="18"/>
                <w:lang w:val="pt-BR" w:eastAsia="pt-BR" w:bidi="pt-BR"/>
              </w:rPr>
              <w:t xml:space="preserve">OFICINEIROS: </w:t>
            </w:r>
            <w:r w:rsidRPr="00CB6F04">
              <w:rPr>
                <w:rFonts w:ascii="Times New Roman" w:eastAsia="Times New Roman" w:hAnsi="Times New Roman" w:cs="Times New Roman"/>
                <w:sz w:val="18"/>
                <w:szCs w:val="18"/>
                <w:lang w:val="pt-BR" w:eastAsia="pt-BR" w:bidi="pt-BR"/>
              </w:rPr>
              <w:t>Profissionais com disponibilidade para trabalhar de 20 a 40 horas semanais na sede dos municípios consorciados/CODANORTE, e com competência para ministrar as oficinas com materiais reciclados que são considerados “reduto das larvas” (garrafas de vidro, embalagens plásticas tipo PET e caixas tipo Tetrapak).</w:t>
            </w:r>
          </w:p>
        </w:tc>
      </w:tr>
      <w:tr w:rsidR="00CB6F04" w:rsidRPr="00CB6F04" w14:paraId="4ACAFD65" w14:textId="77777777" w:rsidTr="002B0263">
        <w:tc>
          <w:tcPr>
            <w:tcW w:w="1107" w:type="dxa"/>
            <w:tcBorders>
              <w:top w:val="single" w:sz="4" w:space="0" w:color="auto"/>
              <w:left w:val="single" w:sz="4" w:space="0" w:color="auto"/>
              <w:bottom w:val="single" w:sz="4" w:space="0" w:color="auto"/>
              <w:right w:val="single" w:sz="4" w:space="0" w:color="auto"/>
            </w:tcBorders>
            <w:vAlign w:val="center"/>
            <w:hideMark/>
          </w:tcPr>
          <w:p w14:paraId="759CE6BC" w14:textId="77777777" w:rsidR="00CB6F04" w:rsidRPr="00CB6F04" w:rsidRDefault="00CB6F04" w:rsidP="00CB6F04">
            <w:pPr>
              <w:jc w:val="both"/>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Analistas Ambientais</w:t>
            </w:r>
          </w:p>
        </w:tc>
        <w:tc>
          <w:tcPr>
            <w:tcW w:w="1376" w:type="dxa"/>
            <w:tcBorders>
              <w:top w:val="single" w:sz="4" w:space="0" w:color="auto"/>
              <w:left w:val="single" w:sz="4" w:space="0" w:color="auto"/>
              <w:bottom w:val="single" w:sz="4" w:space="0" w:color="auto"/>
              <w:right w:val="single" w:sz="4" w:space="0" w:color="auto"/>
            </w:tcBorders>
            <w:vAlign w:val="center"/>
            <w:hideMark/>
          </w:tcPr>
          <w:p w14:paraId="1F4C9F74"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195</w:t>
            </w:r>
          </w:p>
        </w:tc>
        <w:tc>
          <w:tcPr>
            <w:tcW w:w="1202" w:type="dxa"/>
            <w:tcBorders>
              <w:top w:val="single" w:sz="4" w:space="0" w:color="auto"/>
              <w:left w:val="single" w:sz="4" w:space="0" w:color="auto"/>
              <w:bottom w:val="single" w:sz="4" w:space="0" w:color="auto"/>
              <w:right w:val="single" w:sz="4" w:space="0" w:color="auto"/>
            </w:tcBorders>
            <w:vAlign w:val="center"/>
            <w:hideMark/>
          </w:tcPr>
          <w:p w14:paraId="598DE102"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40hs</w:t>
            </w:r>
          </w:p>
        </w:tc>
        <w:tc>
          <w:tcPr>
            <w:tcW w:w="1337" w:type="dxa"/>
            <w:tcBorders>
              <w:top w:val="single" w:sz="4" w:space="0" w:color="auto"/>
              <w:left w:val="single" w:sz="4" w:space="0" w:color="auto"/>
              <w:bottom w:val="single" w:sz="4" w:space="0" w:color="auto"/>
              <w:right w:val="single" w:sz="4" w:space="0" w:color="auto"/>
            </w:tcBorders>
            <w:vAlign w:val="center"/>
            <w:hideMark/>
          </w:tcPr>
          <w:p w14:paraId="32FDE896" w14:textId="77777777" w:rsidR="00CB6F04" w:rsidRPr="00CB6F04" w:rsidRDefault="00CB6F04" w:rsidP="00CB6F04">
            <w:pPr>
              <w:jc w:val="center"/>
              <w:rPr>
                <w:rFonts w:ascii="Times New Roman" w:eastAsia="Times New Roman" w:hAnsi="Times New Roman" w:cs="Times New Roman"/>
                <w:color w:val="000000"/>
                <w:sz w:val="18"/>
                <w:szCs w:val="18"/>
                <w:lang w:val="pt-BR" w:eastAsia="pt-BR" w:bidi="pt-BR"/>
              </w:rPr>
            </w:pPr>
            <w:r w:rsidRPr="00CB6F04">
              <w:rPr>
                <w:rFonts w:ascii="Times New Roman" w:eastAsia="Times New Roman" w:hAnsi="Times New Roman" w:cs="Times New Roman"/>
                <w:color w:val="000000"/>
                <w:sz w:val="18"/>
                <w:szCs w:val="18"/>
                <w:lang w:val="pt-BR" w:eastAsia="pt-BR" w:bidi="pt-BR"/>
              </w:rPr>
              <w:t xml:space="preserve">Ensino médio </w:t>
            </w:r>
          </w:p>
        </w:tc>
        <w:tc>
          <w:tcPr>
            <w:tcW w:w="4584" w:type="dxa"/>
            <w:tcBorders>
              <w:top w:val="single" w:sz="4" w:space="0" w:color="auto"/>
              <w:left w:val="single" w:sz="4" w:space="0" w:color="auto"/>
              <w:bottom w:val="single" w:sz="4" w:space="0" w:color="auto"/>
              <w:right w:val="single" w:sz="4" w:space="0" w:color="auto"/>
            </w:tcBorders>
            <w:vAlign w:val="center"/>
            <w:hideMark/>
          </w:tcPr>
          <w:p w14:paraId="51D09AAF" w14:textId="77777777" w:rsidR="00CB6F04" w:rsidRPr="00CB6F04" w:rsidRDefault="00CB6F04" w:rsidP="00CB6F04">
            <w:pPr>
              <w:jc w:val="both"/>
              <w:rPr>
                <w:rFonts w:ascii="Times New Roman" w:eastAsia="Times New Roman" w:hAnsi="Times New Roman" w:cs="Times New Roman"/>
                <w:b/>
                <w:bCs/>
                <w:color w:val="000000"/>
                <w:sz w:val="18"/>
                <w:szCs w:val="18"/>
                <w:lang w:val="pt-BR" w:eastAsia="pt-BR" w:bidi="pt-BR"/>
              </w:rPr>
            </w:pPr>
            <w:r w:rsidRPr="00CB6F04">
              <w:rPr>
                <w:rFonts w:ascii="Times New Roman" w:eastAsia="Times New Roman" w:hAnsi="Times New Roman" w:cs="Times New Roman"/>
                <w:b/>
                <w:bCs/>
                <w:sz w:val="18"/>
                <w:szCs w:val="18"/>
                <w:lang w:val="pt-BR" w:eastAsia="pt-BR" w:bidi="pt-BR"/>
              </w:rPr>
              <w:t>ANALISTA AMBIENTAL:</w:t>
            </w:r>
            <w:r w:rsidRPr="00CB6F04">
              <w:rPr>
                <w:rFonts w:ascii="Times New Roman" w:eastAsia="Times New Roman" w:hAnsi="Times New Roman" w:cs="Times New Roman"/>
                <w:sz w:val="18"/>
                <w:szCs w:val="18"/>
                <w:lang w:val="pt-BR" w:eastAsia="pt-BR" w:bidi="pt-BR"/>
              </w:rPr>
              <w:t xml:space="preserve"> Profissionais com disponibilidade para trabalhar de 20 a 40 horas semanais na sede dos municípios consorciados/CODANORTE, capacitados e treinados para dar suporte, apoio técnico e logístico, além de contribuir no processo de construção das planilhas, relatórios, portfólios institucionais e instrumentos de avaliação de cada etapa, prevista no Programa Outro Norte.</w:t>
            </w:r>
          </w:p>
        </w:tc>
      </w:tr>
    </w:tbl>
    <w:p w14:paraId="6867F304" w14:textId="77777777" w:rsidR="00CB6F04" w:rsidRPr="00CB6F04" w:rsidRDefault="00CB6F04" w:rsidP="00CB6F04">
      <w:pPr>
        <w:ind w:left="460" w:right="-406"/>
        <w:jc w:val="both"/>
        <w:rPr>
          <w:rFonts w:ascii="Times New Roman" w:eastAsia="Times New Roman" w:hAnsi="Times New Roman" w:cs="Times New Roman"/>
          <w:sz w:val="24"/>
          <w:szCs w:val="24"/>
          <w:lang w:val="pt-BR" w:eastAsia="pt-BR" w:bidi="pt-BR"/>
        </w:rPr>
      </w:pPr>
    </w:p>
    <w:p w14:paraId="76E2CCCC"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b/>
          <w:bCs/>
          <w:color w:val="000000"/>
          <w:sz w:val="24"/>
          <w:szCs w:val="24"/>
          <w:lang w:val="pt-BR" w:eastAsia="pt-BR" w:bidi="pt-BR"/>
        </w:rPr>
        <w:t>6. DESCRIÇÃO DA PRESTAÇÃO DOS SERVIÇOS DETALHADO</w:t>
      </w:r>
    </w:p>
    <w:p w14:paraId="6C475BD4"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bookmarkStart w:id="3" w:name="_Hlk192582201"/>
      <w:r w:rsidRPr="00CB6F04">
        <w:rPr>
          <w:rFonts w:ascii="Times New Roman" w:eastAsia="Times New Roman" w:hAnsi="Times New Roman" w:cs="Times New Roman"/>
          <w:sz w:val="24"/>
          <w:szCs w:val="24"/>
          <w:lang w:val="pt-BR" w:eastAsia="pt-BR" w:bidi="pt-BR"/>
        </w:rPr>
        <w:t>6.1- Visita Técnica: Com uma equipe de profissionais habilitados e com competência técnica, os coordenadores farão visitas (in loco) para deliberações com os gestores (pontos estratégicos para a implantação dos ECOPONTOS, cadastro das Escolas contempladas ao projeto; cadastro dos instrumentos públicos onde serão instaladas as lixeiras com coleta seletiva; pactuação em relação ao treinamento e capacitação dos envolvidos; dentre outros).</w:t>
      </w:r>
    </w:p>
    <w:p w14:paraId="089AB91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6.1.1 - Implantação dos ECOPONTOS: serão instalados pontos de entrega voluntária (PEV) nas cidades (distribuição proporcional ao número de habitantes), em áreas centrais ou de grande circulação de pessoas; onde, inicialmente, serão trabalhados quatro artefatos recicláveis (metal, papel, vidro e plástico). Os pontos selecionados serão estratégicos (preferencialmente nas proximidades das escolas municipais) e as campanhas de sensibilização serão realizadas ao longo do projeto para o uso adequado dos respectivos ECOPONTOS por se tratar de resíduos secos e recicláveis e, o que for coletado, estes deverão ser destinados às associações de catadores que estiverem devidamente cadastradas ao pleito.</w:t>
      </w:r>
    </w:p>
    <w:p w14:paraId="32BBA8E8"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6.1.2 - Instalação das lixeiras com Coleta Seletiva: serão selecionados pontos (preferencialmente em órgãos públicos – Prefeitura, Secretarias, Câmaras Municipais, Escolas, Instituições Públicas, dentre outros) para a fixação de lixeiras com coletas seletivas. Banners de sinalização serão fixados nos locais de coleta seletiva identificando quais itens entrariam nos respectivos containers basculantes; e as campanhas de sensibilização serão realizados ao longo do projeto para o uso adequado das respectivas lixeiras. </w:t>
      </w:r>
    </w:p>
    <w:p w14:paraId="644BA84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6.1.3 - Treinamento e capacitação: deverão realizar treinamentos específicos para três grandes grupos (GRUPO 01 – principais lideranças, pastorais religiosas, associações, cooperativas e profissionais afins; GRUPO 02 – Professores e profissionais da área da Educação; GRUPO 03 – Agentes de Saúde – ACE/ACS). São cursos com carga horária que podem variar entre 04 e 16 horas a depender do número de envolvidos, quantidade de módulos ou conteúdos e níveis de especificações; </w:t>
      </w:r>
    </w:p>
    <w:p w14:paraId="4584212F"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6.1.4 – </w:t>
      </w:r>
      <w:r w:rsidRPr="00CB6F04">
        <w:rPr>
          <w:rFonts w:ascii="Times New Roman" w:eastAsia="Times New Roman" w:hAnsi="Times New Roman" w:cs="Times New Roman"/>
          <w:color w:val="000000"/>
          <w:sz w:val="24"/>
          <w:szCs w:val="24"/>
          <w:lang w:val="pt-BR" w:eastAsia="pt-BR" w:bidi="pt-BR"/>
        </w:rPr>
        <w:t>O prazo total para a realização dos serviços previstos é de 12 (doze) meses, considerando o tempo necessário elaboração da implantação da Coleta Seletiva;</w:t>
      </w:r>
    </w:p>
    <w:p w14:paraId="78F9DD0A" w14:textId="77777777" w:rsidR="00CB6F04" w:rsidRPr="00CB6F04" w:rsidRDefault="00CB6F04" w:rsidP="00CB6F04">
      <w:pPr>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color w:val="000000"/>
          <w:sz w:val="24"/>
          <w:szCs w:val="24"/>
          <w:lang w:val="pt-BR" w:eastAsia="pt-BR" w:bidi="pt-BR"/>
        </w:rPr>
        <w:t>6.1.4.1 – Para os municípios que possuem o Programa em andamento, recomenda-se que sejam feitas reciclagens e atualizações conforme as normativas legais;</w:t>
      </w:r>
    </w:p>
    <w:p w14:paraId="24A1C816"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color w:val="000000"/>
          <w:sz w:val="24"/>
          <w:szCs w:val="24"/>
          <w:lang w:val="pt-BR" w:eastAsia="pt-BR" w:bidi="pt-BR"/>
        </w:rPr>
        <w:t xml:space="preserve">6.1.5 – Recomenda-se que o prazo de execução dos produtos seja apresentado em forma e </w:t>
      </w:r>
      <w:r w:rsidRPr="00CB6F04">
        <w:rPr>
          <w:rFonts w:ascii="Times New Roman" w:eastAsia="Times New Roman" w:hAnsi="Times New Roman" w:cs="Times New Roman"/>
          <w:color w:val="000000"/>
          <w:sz w:val="24"/>
          <w:szCs w:val="24"/>
          <w:lang w:val="pt-BR" w:eastAsia="pt-BR" w:bidi="pt-BR"/>
        </w:rPr>
        <w:lastRenderedPageBreak/>
        <w:t>cronograma, conforme exemplo a seguir:</w:t>
      </w:r>
    </w:p>
    <w:p w14:paraId="6D85CCC8" w14:textId="77777777" w:rsidR="00CB6F04" w:rsidRPr="00CB6F04" w:rsidRDefault="00CB6F04" w:rsidP="00CB6F04">
      <w:pPr>
        <w:jc w:val="both"/>
        <w:rPr>
          <w:rFonts w:ascii="Times New Roman" w:eastAsia="Times New Roman" w:hAnsi="Times New Roman" w:cs="Times New Roman"/>
          <w:color w:val="000000"/>
          <w:sz w:val="24"/>
          <w:szCs w:val="24"/>
          <w:lang w:val="pt-BR" w:eastAsia="pt-BR" w:bidi="pt-BR"/>
        </w:rPr>
      </w:pPr>
    </w:p>
    <w:tbl>
      <w:tblPr>
        <w:tblW w:w="9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8"/>
        <w:gridCol w:w="419"/>
        <w:gridCol w:w="421"/>
        <w:gridCol w:w="419"/>
        <w:gridCol w:w="420"/>
        <w:gridCol w:w="421"/>
        <w:gridCol w:w="420"/>
        <w:gridCol w:w="420"/>
        <w:gridCol w:w="420"/>
        <w:gridCol w:w="376"/>
        <w:gridCol w:w="376"/>
        <w:gridCol w:w="376"/>
        <w:gridCol w:w="398"/>
      </w:tblGrid>
      <w:tr w:rsidR="00CB6F04" w:rsidRPr="00CB6F04" w14:paraId="40CE5029" w14:textId="77777777" w:rsidTr="002B0263">
        <w:tc>
          <w:tcPr>
            <w:tcW w:w="4248" w:type="dxa"/>
            <w:tcBorders>
              <w:top w:val="single" w:sz="4" w:space="0" w:color="auto"/>
              <w:left w:val="single" w:sz="4" w:space="0" w:color="auto"/>
              <w:bottom w:val="single" w:sz="4" w:space="0" w:color="auto"/>
              <w:right w:val="single" w:sz="4" w:space="0" w:color="auto"/>
            </w:tcBorders>
            <w:hideMark/>
          </w:tcPr>
          <w:p w14:paraId="410DF7D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ITEM/MES</w:t>
            </w:r>
          </w:p>
        </w:tc>
        <w:tc>
          <w:tcPr>
            <w:tcW w:w="419" w:type="dxa"/>
            <w:tcBorders>
              <w:top w:val="single" w:sz="4" w:space="0" w:color="auto"/>
              <w:left w:val="single" w:sz="4" w:space="0" w:color="auto"/>
              <w:bottom w:val="single" w:sz="4" w:space="0" w:color="auto"/>
              <w:right w:val="single" w:sz="4" w:space="0" w:color="auto"/>
            </w:tcBorders>
            <w:hideMark/>
          </w:tcPr>
          <w:p w14:paraId="4FEA9FA4"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01</w:t>
            </w:r>
          </w:p>
        </w:tc>
        <w:tc>
          <w:tcPr>
            <w:tcW w:w="421" w:type="dxa"/>
            <w:tcBorders>
              <w:top w:val="single" w:sz="4" w:space="0" w:color="auto"/>
              <w:left w:val="single" w:sz="4" w:space="0" w:color="auto"/>
              <w:bottom w:val="single" w:sz="4" w:space="0" w:color="auto"/>
              <w:right w:val="single" w:sz="4" w:space="0" w:color="auto"/>
            </w:tcBorders>
            <w:hideMark/>
          </w:tcPr>
          <w:p w14:paraId="76FB45EB"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02</w:t>
            </w:r>
          </w:p>
        </w:tc>
        <w:tc>
          <w:tcPr>
            <w:tcW w:w="419" w:type="dxa"/>
            <w:tcBorders>
              <w:top w:val="single" w:sz="4" w:space="0" w:color="auto"/>
              <w:left w:val="single" w:sz="4" w:space="0" w:color="auto"/>
              <w:bottom w:val="single" w:sz="4" w:space="0" w:color="auto"/>
              <w:right w:val="single" w:sz="4" w:space="0" w:color="auto"/>
            </w:tcBorders>
            <w:hideMark/>
          </w:tcPr>
          <w:p w14:paraId="20B6456E"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03</w:t>
            </w:r>
          </w:p>
        </w:tc>
        <w:tc>
          <w:tcPr>
            <w:tcW w:w="420" w:type="dxa"/>
            <w:tcBorders>
              <w:top w:val="single" w:sz="4" w:space="0" w:color="auto"/>
              <w:left w:val="single" w:sz="4" w:space="0" w:color="auto"/>
              <w:bottom w:val="single" w:sz="4" w:space="0" w:color="auto"/>
              <w:right w:val="single" w:sz="4" w:space="0" w:color="auto"/>
            </w:tcBorders>
            <w:hideMark/>
          </w:tcPr>
          <w:p w14:paraId="0B924696"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04</w:t>
            </w:r>
          </w:p>
        </w:tc>
        <w:tc>
          <w:tcPr>
            <w:tcW w:w="421" w:type="dxa"/>
            <w:tcBorders>
              <w:top w:val="single" w:sz="4" w:space="0" w:color="auto"/>
              <w:left w:val="single" w:sz="4" w:space="0" w:color="auto"/>
              <w:bottom w:val="single" w:sz="4" w:space="0" w:color="auto"/>
              <w:right w:val="single" w:sz="4" w:space="0" w:color="auto"/>
            </w:tcBorders>
            <w:hideMark/>
          </w:tcPr>
          <w:p w14:paraId="05AA8FC2"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05</w:t>
            </w:r>
          </w:p>
        </w:tc>
        <w:tc>
          <w:tcPr>
            <w:tcW w:w="420" w:type="dxa"/>
            <w:tcBorders>
              <w:top w:val="single" w:sz="4" w:space="0" w:color="auto"/>
              <w:left w:val="single" w:sz="4" w:space="0" w:color="auto"/>
              <w:bottom w:val="single" w:sz="4" w:space="0" w:color="auto"/>
              <w:right w:val="single" w:sz="4" w:space="0" w:color="auto"/>
            </w:tcBorders>
            <w:hideMark/>
          </w:tcPr>
          <w:p w14:paraId="7B59BFD8"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06</w:t>
            </w:r>
          </w:p>
        </w:tc>
        <w:tc>
          <w:tcPr>
            <w:tcW w:w="420" w:type="dxa"/>
            <w:tcBorders>
              <w:top w:val="single" w:sz="4" w:space="0" w:color="auto"/>
              <w:left w:val="single" w:sz="4" w:space="0" w:color="auto"/>
              <w:bottom w:val="single" w:sz="4" w:space="0" w:color="auto"/>
              <w:right w:val="single" w:sz="4" w:space="0" w:color="auto"/>
            </w:tcBorders>
            <w:hideMark/>
          </w:tcPr>
          <w:p w14:paraId="3D21AE6A"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07</w:t>
            </w:r>
          </w:p>
        </w:tc>
        <w:tc>
          <w:tcPr>
            <w:tcW w:w="420" w:type="dxa"/>
            <w:tcBorders>
              <w:top w:val="single" w:sz="4" w:space="0" w:color="auto"/>
              <w:left w:val="single" w:sz="4" w:space="0" w:color="auto"/>
              <w:bottom w:val="single" w:sz="4" w:space="0" w:color="auto"/>
              <w:right w:val="single" w:sz="4" w:space="0" w:color="auto"/>
            </w:tcBorders>
            <w:hideMark/>
          </w:tcPr>
          <w:p w14:paraId="502CF68B"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08</w:t>
            </w:r>
          </w:p>
        </w:tc>
        <w:tc>
          <w:tcPr>
            <w:tcW w:w="376" w:type="dxa"/>
            <w:tcBorders>
              <w:top w:val="single" w:sz="4" w:space="0" w:color="auto"/>
              <w:left w:val="single" w:sz="4" w:space="0" w:color="auto"/>
              <w:bottom w:val="single" w:sz="4" w:space="0" w:color="auto"/>
              <w:right w:val="single" w:sz="4" w:space="0" w:color="auto"/>
            </w:tcBorders>
            <w:hideMark/>
          </w:tcPr>
          <w:p w14:paraId="67FB0AC2"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09</w:t>
            </w:r>
          </w:p>
        </w:tc>
        <w:tc>
          <w:tcPr>
            <w:tcW w:w="376" w:type="dxa"/>
            <w:tcBorders>
              <w:top w:val="single" w:sz="4" w:space="0" w:color="auto"/>
              <w:left w:val="single" w:sz="4" w:space="0" w:color="auto"/>
              <w:bottom w:val="single" w:sz="4" w:space="0" w:color="auto"/>
              <w:right w:val="single" w:sz="4" w:space="0" w:color="auto"/>
            </w:tcBorders>
            <w:hideMark/>
          </w:tcPr>
          <w:p w14:paraId="24D8B3A2"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10</w:t>
            </w:r>
          </w:p>
        </w:tc>
        <w:tc>
          <w:tcPr>
            <w:tcW w:w="376" w:type="dxa"/>
            <w:tcBorders>
              <w:top w:val="single" w:sz="4" w:space="0" w:color="auto"/>
              <w:left w:val="single" w:sz="4" w:space="0" w:color="auto"/>
              <w:bottom w:val="single" w:sz="4" w:space="0" w:color="auto"/>
              <w:right w:val="single" w:sz="4" w:space="0" w:color="auto"/>
            </w:tcBorders>
            <w:hideMark/>
          </w:tcPr>
          <w:p w14:paraId="28700AB2"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11</w:t>
            </w:r>
          </w:p>
        </w:tc>
        <w:tc>
          <w:tcPr>
            <w:tcW w:w="398" w:type="dxa"/>
            <w:tcBorders>
              <w:top w:val="single" w:sz="4" w:space="0" w:color="auto"/>
              <w:left w:val="single" w:sz="4" w:space="0" w:color="auto"/>
              <w:bottom w:val="single" w:sz="4" w:space="0" w:color="auto"/>
              <w:right w:val="single" w:sz="4" w:space="0" w:color="auto"/>
            </w:tcBorders>
            <w:hideMark/>
          </w:tcPr>
          <w:p w14:paraId="6D571505"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12</w:t>
            </w:r>
          </w:p>
        </w:tc>
      </w:tr>
      <w:tr w:rsidR="00CB6F04" w:rsidRPr="00CB6F04" w14:paraId="2C9F35BD" w14:textId="77777777" w:rsidTr="002B0263">
        <w:tc>
          <w:tcPr>
            <w:tcW w:w="4248" w:type="dxa"/>
            <w:tcBorders>
              <w:top w:val="single" w:sz="4" w:space="0" w:color="auto"/>
              <w:left w:val="single" w:sz="4" w:space="0" w:color="auto"/>
              <w:bottom w:val="single" w:sz="4" w:space="0" w:color="auto"/>
              <w:right w:val="single" w:sz="4" w:space="0" w:color="auto"/>
            </w:tcBorders>
            <w:hideMark/>
          </w:tcPr>
          <w:p w14:paraId="45E60BB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Visita Técnica</w:t>
            </w:r>
          </w:p>
        </w:tc>
        <w:tc>
          <w:tcPr>
            <w:tcW w:w="419" w:type="dxa"/>
            <w:tcBorders>
              <w:top w:val="single" w:sz="4" w:space="0" w:color="auto"/>
              <w:left w:val="single" w:sz="4" w:space="0" w:color="auto"/>
              <w:bottom w:val="single" w:sz="4" w:space="0" w:color="auto"/>
              <w:right w:val="single" w:sz="4" w:space="0" w:color="auto"/>
            </w:tcBorders>
            <w:shd w:val="clear" w:color="auto" w:fill="595959"/>
          </w:tcPr>
          <w:p w14:paraId="255D1925"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tcPr>
          <w:p w14:paraId="7F9A5EDA"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19" w:type="dxa"/>
            <w:tcBorders>
              <w:top w:val="single" w:sz="4" w:space="0" w:color="auto"/>
              <w:left w:val="single" w:sz="4" w:space="0" w:color="auto"/>
              <w:bottom w:val="single" w:sz="4" w:space="0" w:color="auto"/>
              <w:right w:val="single" w:sz="4" w:space="0" w:color="auto"/>
            </w:tcBorders>
          </w:tcPr>
          <w:p w14:paraId="6035DD29"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0D72536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tcPr>
          <w:p w14:paraId="75F734CA"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27B1326E"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53E861FA"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1503A09E"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tcPr>
          <w:p w14:paraId="47359D59"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tcPr>
          <w:p w14:paraId="6EE231E7"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tcPr>
          <w:p w14:paraId="76A14B33"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98" w:type="dxa"/>
            <w:tcBorders>
              <w:top w:val="single" w:sz="4" w:space="0" w:color="auto"/>
              <w:left w:val="single" w:sz="4" w:space="0" w:color="auto"/>
              <w:bottom w:val="single" w:sz="4" w:space="0" w:color="auto"/>
              <w:right w:val="single" w:sz="4" w:space="0" w:color="auto"/>
            </w:tcBorders>
          </w:tcPr>
          <w:p w14:paraId="24CECD1A"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r>
      <w:tr w:rsidR="00CB6F04" w:rsidRPr="00CB6F04" w14:paraId="78DB615C" w14:textId="77777777" w:rsidTr="002B0263">
        <w:tc>
          <w:tcPr>
            <w:tcW w:w="4248" w:type="dxa"/>
            <w:tcBorders>
              <w:top w:val="single" w:sz="4" w:space="0" w:color="auto"/>
              <w:left w:val="single" w:sz="4" w:space="0" w:color="auto"/>
              <w:bottom w:val="single" w:sz="4" w:space="0" w:color="auto"/>
              <w:right w:val="single" w:sz="4" w:space="0" w:color="auto"/>
            </w:tcBorders>
            <w:hideMark/>
          </w:tcPr>
          <w:p w14:paraId="72DD5E96"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Implantação dos ECOPONTOS</w:t>
            </w:r>
          </w:p>
        </w:tc>
        <w:tc>
          <w:tcPr>
            <w:tcW w:w="419" w:type="dxa"/>
            <w:tcBorders>
              <w:top w:val="single" w:sz="4" w:space="0" w:color="auto"/>
              <w:left w:val="single" w:sz="4" w:space="0" w:color="auto"/>
              <w:bottom w:val="single" w:sz="4" w:space="0" w:color="auto"/>
              <w:right w:val="single" w:sz="4" w:space="0" w:color="auto"/>
            </w:tcBorders>
          </w:tcPr>
          <w:p w14:paraId="318292E9"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shd w:val="clear" w:color="auto" w:fill="595959"/>
          </w:tcPr>
          <w:p w14:paraId="794AB634"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19" w:type="dxa"/>
            <w:tcBorders>
              <w:top w:val="single" w:sz="4" w:space="0" w:color="auto"/>
              <w:left w:val="single" w:sz="4" w:space="0" w:color="auto"/>
              <w:bottom w:val="single" w:sz="4" w:space="0" w:color="auto"/>
              <w:right w:val="single" w:sz="4" w:space="0" w:color="auto"/>
            </w:tcBorders>
            <w:shd w:val="clear" w:color="auto" w:fill="595959"/>
          </w:tcPr>
          <w:p w14:paraId="423CE69F"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356833CF"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shd w:val="clear" w:color="auto" w:fill="595959"/>
          </w:tcPr>
          <w:p w14:paraId="79986210"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65F70628"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50B42098"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29534EEC"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tcPr>
          <w:p w14:paraId="7C077631"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tcPr>
          <w:p w14:paraId="454E3A6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tcPr>
          <w:p w14:paraId="65242E8E"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98" w:type="dxa"/>
            <w:tcBorders>
              <w:top w:val="single" w:sz="4" w:space="0" w:color="auto"/>
              <w:left w:val="single" w:sz="4" w:space="0" w:color="auto"/>
              <w:bottom w:val="single" w:sz="4" w:space="0" w:color="auto"/>
              <w:right w:val="single" w:sz="4" w:space="0" w:color="auto"/>
            </w:tcBorders>
          </w:tcPr>
          <w:p w14:paraId="381AD7F3"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r>
      <w:tr w:rsidR="00CB6F04" w:rsidRPr="00CB6F04" w14:paraId="7C25C4EB" w14:textId="77777777" w:rsidTr="002B0263">
        <w:tc>
          <w:tcPr>
            <w:tcW w:w="4248" w:type="dxa"/>
            <w:tcBorders>
              <w:top w:val="single" w:sz="4" w:space="0" w:color="auto"/>
              <w:left w:val="single" w:sz="4" w:space="0" w:color="auto"/>
              <w:bottom w:val="single" w:sz="4" w:space="0" w:color="auto"/>
              <w:right w:val="single" w:sz="4" w:space="0" w:color="auto"/>
            </w:tcBorders>
            <w:hideMark/>
          </w:tcPr>
          <w:p w14:paraId="13330FB2"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Instalação das lixeiras com Coleta Seletiva</w:t>
            </w:r>
          </w:p>
        </w:tc>
        <w:tc>
          <w:tcPr>
            <w:tcW w:w="419" w:type="dxa"/>
            <w:tcBorders>
              <w:top w:val="single" w:sz="4" w:space="0" w:color="auto"/>
              <w:left w:val="single" w:sz="4" w:space="0" w:color="auto"/>
              <w:bottom w:val="single" w:sz="4" w:space="0" w:color="auto"/>
              <w:right w:val="single" w:sz="4" w:space="0" w:color="auto"/>
            </w:tcBorders>
          </w:tcPr>
          <w:p w14:paraId="28EDCA26"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tcPr>
          <w:p w14:paraId="4570ED45"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19" w:type="dxa"/>
            <w:tcBorders>
              <w:top w:val="single" w:sz="4" w:space="0" w:color="auto"/>
              <w:left w:val="single" w:sz="4" w:space="0" w:color="auto"/>
              <w:bottom w:val="single" w:sz="4" w:space="0" w:color="auto"/>
              <w:right w:val="single" w:sz="4" w:space="0" w:color="auto"/>
            </w:tcBorders>
          </w:tcPr>
          <w:p w14:paraId="184B4543"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1AACE2F9"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shd w:val="clear" w:color="auto" w:fill="595959"/>
          </w:tcPr>
          <w:p w14:paraId="758C36CE"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1F1F8090"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1693D461"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40474C54"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shd w:val="clear" w:color="auto" w:fill="595959"/>
          </w:tcPr>
          <w:p w14:paraId="0A480A1C"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tcPr>
          <w:p w14:paraId="08B8949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tcPr>
          <w:p w14:paraId="2C2A069B"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98" w:type="dxa"/>
            <w:tcBorders>
              <w:top w:val="single" w:sz="4" w:space="0" w:color="auto"/>
              <w:left w:val="single" w:sz="4" w:space="0" w:color="auto"/>
              <w:bottom w:val="single" w:sz="4" w:space="0" w:color="auto"/>
              <w:right w:val="single" w:sz="4" w:space="0" w:color="auto"/>
            </w:tcBorders>
          </w:tcPr>
          <w:p w14:paraId="634C2B4B"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r>
      <w:tr w:rsidR="00CB6F04" w:rsidRPr="00CB6F04" w14:paraId="2596EBF7" w14:textId="77777777" w:rsidTr="002B0263">
        <w:tc>
          <w:tcPr>
            <w:tcW w:w="4248" w:type="dxa"/>
            <w:tcBorders>
              <w:top w:val="single" w:sz="4" w:space="0" w:color="auto"/>
              <w:left w:val="single" w:sz="4" w:space="0" w:color="auto"/>
              <w:bottom w:val="single" w:sz="4" w:space="0" w:color="auto"/>
              <w:right w:val="single" w:sz="4" w:space="0" w:color="auto"/>
            </w:tcBorders>
            <w:hideMark/>
          </w:tcPr>
          <w:p w14:paraId="5000620F"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Treinamento e capacitação</w:t>
            </w:r>
          </w:p>
        </w:tc>
        <w:tc>
          <w:tcPr>
            <w:tcW w:w="419" w:type="dxa"/>
            <w:tcBorders>
              <w:top w:val="single" w:sz="4" w:space="0" w:color="auto"/>
              <w:left w:val="single" w:sz="4" w:space="0" w:color="auto"/>
              <w:bottom w:val="single" w:sz="4" w:space="0" w:color="auto"/>
              <w:right w:val="single" w:sz="4" w:space="0" w:color="auto"/>
            </w:tcBorders>
          </w:tcPr>
          <w:p w14:paraId="39BEA880"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tcPr>
          <w:p w14:paraId="6253022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19" w:type="dxa"/>
            <w:tcBorders>
              <w:top w:val="single" w:sz="4" w:space="0" w:color="auto"/>
              <w:left w:val="single" w:sz="4" w:space="0" w:color="auto"/>
              <w:bottom w:val="single" w:sz="4" w:space="0" w:color="auto"/>
              <w:right w:val="single" w:sz="4" w:space="0" w:color="auto"/>
            </w:tcBorders>
          </w:tcPr>
          <w:p w14:paraId="258763B9"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56096ED9"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tcPr>
          <w:p w14:paraId="42EE4EFA"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4B58A5FC"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tcPr>
          <w:p w14:paraId="22E4943B"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3617738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shd w:val="clear" w:color="auto" w:fill="595959"/>
          </w:tcPr>
          <w:p w14:paraId="3CB8B314"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shd w:val="clear" w:color="auto" w:fill="595959"/>
          </w:tcPr>
          <w:p w14:paraId="14BACB5A"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shd w:val="clear" w:color="auto" w:fill="595959"/>
          </w:tcPr>
          <w:p w14:paraId="5D18014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98" w:type="dxa"/>
            <w:tcBorders>
              <w:top w:val="single" w:sz="4" w:space="0" w:color="auto"/>
              <w:left w:val="single" w:sz="4" w:space="0" w:color="auto"/>
              <w:bottom w:val="single" w:sz="4" w:space="0" w:color="auto"/>
              <w:right w:val="single" w:sz="4" w:space="0" w:color="auto"/>
            </w:tcBorders>
            <w:shd w:val="clear" w:color="auto" w:fill="595959"/>
          </w:tcPr>
          <w:p w14:paraId="7CF6DD5B"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r>
      <w:tr w:rsidR="00CB6F04" w:rsidRPr="00CB6F04" w14:paraId="73DE687C" w14:textId="77777777" w:rsidTr="002B0263">
        <w:tc>
          <w:tcPr>
            <w:tcW w:w="4248" w:type="dxa"/>
            <w:tcBorders>
              <w:top w:val="single" w:sz="4" w:space="0" w:color="auto"/>
              <w:left w:val="single" w:sz="4" w:space="0" w:color="auto"/>
              <w:bottom w:val="single" w:sz="4" w:space="0" w:color="auto"/>
              <w:right w:val="single" w:sz="4" w:space="0" w:color="auto"/>
            </w:tcBorders>
          </w:tcPr>
          <w:p w14:paraId="29E7189B"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r w:rsidRPr="00CB6F04">
              <w:rPr>
                <w:rFonts w:ascii="Times New Roman" w:eastAsia="Times New Roman" w:hAnsi="Times New Roman" w:cs="Times New Roman"/>
                <w:sz w:val="16"/>
                <w:szCs w:val="16"/>
                <w:lang w:val="pt-BR" w:eastAsia="pt-BR" w:bidi="pt-BR"/>
              </w:rPr>
              <w:t>Reciclagem/Atualização</w:t>
            </w:r>
          </w:p>
        </w:tc>
        <w:tc>
          <w:tcPr>
            <w:tcW w:w="419" w:type="dxa"/>
            <w:tcBorders>
              <w:top w:val="single" w:sz="4" w:space="0" w:color="auto"/>
              <w:left w:val="single" w:sz="4" w:space="0" w:color="auto"/>
              <w:bottom w:val="single" w:sz="4" w:space="0" w:color="auto"/>
              <w:right w:val="single" w:sz="4" w:space="0" w:color="auto"/>
            </w:tcBorders>
            <w:shd w:val="clear" w:color="auto" w:fill="595959"/>
          </w:tcPr>
          <w:p w14:paraId="21A7BCCA"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shd w:val="clear" w:color="auto" w:fill="595959"/>
          </w:tcPr>
          <w:p w14:paraId="3B0259F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19" w:type="dxa"/>
            <w:tcBorders>
              <w:top w:val="single" w:sz="4" w:space="0" w:color="auto"/>
              <w:left w:val="single" w:sz="4" w:space="0" w:color="auto"/>
              <w:bottom w:val="single" w:sz="4" w:space="0" w:color="auto"/>
              <w:right w:val="single" w:sz="4" w:space="0" w:color="auto"/>
            </w:tcBorders>
            <w:shd w:val="clear" w:color="auto" w:fill="595959"/>
          </w:tcPr>
          <w:p w14:paraId="6443191F"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7D27AEC6"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1" w:type="dxa"/>
            <w:tcBorders>
              <w:top w:val="single" w:sz="4" w:space="0" w:color="auto"/>
              <w:left w:val="single" w:sz="4" w:space="0" w:color="auto"/>
              <w:bottom w:val="single" w:sz="4" w:space="0" w:color="auto"/>
              <w:right w:val="single" w:sz="4" w:space="0" w:color="auto"/>
            </w:tcBorders>
            <w:shd w:val="clear" w:color="auto" w:fill="595959"/>
          </w:tcPr>
          <w:p w14:paraId="7668CD13"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2D904884"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133AB81D"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420" w:type="dxa"/>
            <w:tcBorders>
              <w:top w:val="single" w:sz="4" w:space="0" w:color="auto"/>
              <w:left w:val="single" w:sz="4" w:space="0" w:color="auto"/>
              <w:bottom w:val="single" w:sz="4" w:space="0" w:color="auto"/>
              <w:right w:val="single" w:sz="4" w:space="0" w:color="auto"/>
            </w:tcBorders>
            <w:shd w:val="clear" w:color="auto" w:fill="595959"/>
          </w:tcPr>
          <w:p w14:paraId="4EB5E0F0"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shd w:val="clear" w:color="auto" w:fill="595959"/>
          </w:tcPr>
          <w:p w14:paraId="32833E11"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shd w:val="clear" w:color="auto" w:fill="595959"/>
          </w:tcPr>
          <w:p w14:paraId="6FF0D4B6"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76" w:type="dxa"/>
            <w:tcBorders>
              <w:top w:val="single" w:sz="4" w:space="0" w:color="auto"/>
              <w:left w:val="single" w:sz="4" w:space="0" w:color="auto"/>
              <w:bottom w:val="single" w:sz="4" w:space="0" w:color="auto"/>
              <w:right w:val="single" w:sz="4" w:space="0" w:color="auto"/>
            </w:tcBorders>
            <w:shd w:val="clear" w:color="auto" w:fill="595959"/>
          </w:tcPr>
          <w:p w14:paraId="051D2F59"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c>
          <w:tcPr>
            <w:tcW w:w="398" w:type="dxa"/>
            <w:tcBorders>
              <w:top w:val="single" w:sz="4" w:space="0" w:color="auto"/>
              <w:left w:val="single" w:sz="4" w:space="0" w:color="auto"/>
              <w:bottom w:val="single" w:sz="4" w:space="0" w:color="auto"/>
              <w:right w:val="single" w:sz="4" w:space="0" w:color="auto"/>
            </w:tcBorders>
            <w:shd w:val="clear" w:color="auto" w:fill="595959"/>
          </w:tcPr>
          <w:p w14:paraId="4BAE2C18" w14:textId="77777777" w:rsidR="00CB6F04" w:rsidRPr="00CB6F04" w:rsidRDefault="00CB6F04" w:rsidP="00CB6F04">
            <w:pPr>
              <w:jc w:val="both"/>
              <w:rPr>
                <w:rFonts w:ascii="Times New Roman" w:eastAsia="Times New Roman" w:hAnsi="Times New Roman" w:cs="Times New Roman"/>
                <w:sz w:val="16"/>
                <w:szCs w:val="16"/>
                <w:lang w:val="pt-BR" w:eastAsia="pt-BR" w:bidi="pt-BR"/>
              </w:rPr>
            </w:pPr>
          </w:p>
        </w:tc>
      </w:tr>
      <w:bookmarkEnd w:id="3"/>
    </w:tbl>
    <w:p w14:paraId="365B601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6A826D15"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bookmarkStart w:id="4" w:name="_Hlk192584095"/>
      <w:r w:rsidRPr="00CB6F04">
        <w:rPr>
          <w:rFonts w:ascii="Times New Roman" w:eastAsia="Times New Roman" w:hAnsi="Times New Roman" w:cs="Times New Roman"/>
          <w:sz w:val="24"/>
          <w:szCs w:val="24"/>
          <w:lang w:val="pt-BR" w:eastAsia="pt-BR" w:bidi="pt-BR"/>
        </w:rPr>
        <w:t>6.2 – Os serviços deverão ser prestados aos Municípios consorciados ao CODANORTE e ao próprio CODANORTE;</w:t>
      </w:r>
    </w:p>
    <w:p w14:paraId="289F9BD7"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6.2.1 – Os profissionais deverão utilizar seus conhecimentos para prestar suporte no atendimento de demandas e necessidades extraordinárias e/ou complementares conforme as especificações descritas no quadro acima;</w:t>
      </w:r>
    </w:p>
    <w:p w14:paraId="0E2A5F7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6.2.2 – O Credenciado será responsável por todos os encargos fiscais, previdenciários, trabalhistas e assinar carteira de seus funcionários e das pessoas subordinadas a ele e envolvidas no atendimento, isentando integralmente o CODANORTE;</w:t>
      </w:r>
    </w:p>
    <w:p w14:paraId="0A9C782D"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6.2.3 – É de total responsabilidade do prestador de serviço atender prontamente quando solicitado em local indicado pelo Secretário Executivo do CODANORTE;</w:t>
      </w:r>
    </w:p>
    <w:p w14:paraId="2FBB0F12" w14:textId="77777777" w:rsidR="00CB6F04" w:rsidRPr="00CB6F04" w:rsidRDefault="00CB6F04" w:rsidP="00CB6F04">
      <w:pPr>
        <w:tabs>
          <w:tab w:val="left" w:pos="284"/>
        </w:tabs>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 xml:space="preserve">6.2.4 – A </w:t>
      </w:r>
      <w:r w:rsidRPr="00CB6F04">
        <w:rPr>
          <w:rFonts w:ascii="Times New Roman" w:eastAsia="Times New Roman" w:hAnsi="Times New Roman" w:cs="Times New Roman"/>
          <w:bCs/>
          <w:spacing w:val="-3"/>
          <w:sz w:val="24"/>
          <w:szCs w:val="24"/>
          <w:lang w:val="pt-BR" w:eastAsia="pt-BR" w:bidi="pt-BR"/>
        </w:rPr>
        <w:t>empresa</w:t>
      </w:r>
      <w:r w:rsidRPr="00CB6F04">
        <w:rPr>
          <w:rFonts w:ascii="Times New Roman" w:eastAsia="Times New Roman" w:hAnsi="Times New Roman" w:cs="Times New Roman"/>
          <w:bCs/>
          <w:sz w:val="24"/>
          <w:szCs w:val="24"/>
          <w:lang w:val="pt-BR" w:eastAsia="pt-BR" w:bidi="pt-BR"/>
        </w:rPr>
        <w:t xml:space="preserve"> terá obrigação de atender a todos os municípios consorciados ao CODANORTE bem como ao próprio CODANORTE, nos quantitativos que </w:t>
      </w:r>
      <w:r w:rsidRPr="00CB6F04">
        <w:rPr>
          <w:rFonts w:ascii="Times New Roman" w:eastAsia="Times New Roman" w:hAnsi="Times New Roman" w:cs="Times New Roman"/>
          <w:bCs/>
          <w:spacing w:val="-3"/>
          <w:sz w:val="24"/>
          <w:szCs w:val="24"/>
          <w:lang w:val="pt-BR" w:eastAsia="pt-BR" w:bidi="pt-BR"/>
        </w:rPr>
        <w:t xml:space="preserve">vierem </w:t>
      </w:r>
      <w:r w:rsidRPr="00CB6F04">
        <w:rPr>
          <w:rFonts w:ascii="Times New Roman" w:eastAsia="Times New Roman" w:hAnsi="Times New Roman" w:cs="Times New Roman"/>
          <w:bCs/>
          <w:sz w:val="24"/>
          <w:szCs w:val="24"/>
          <w:lang w:val="pt-BR" w:eastAsia="pt-BR" w:bidi="pt-BR"/>
        </w:rPr>
        <w:t>a ser solicitados dentro da estimativa do procedimento, sendo certo que não serão aceitas quaisquer considerações posteriores dos credenciados no sentido de não atender aos municípios consorciados e ao CODANORTE;</w:t>
      </w:r>
    </w:p>
    <w:p w14:paraId="363DEC46" w14:textId="77777777" w:rsidR="00CB6F04" w:rsidRPr="00CB6F04" w:rsidRDefault="00CB6F04" w:rsidP="00CB6F04">
      <w:pPr>
        <w:tabs>
          <w:tab w:val="left" w:pos="284"/>
          <w:tab w:val="left" w:pos="910"/>
        </w:tabs>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6.2.5 – A formalização de contrato de programa com os municípios consorciados será</w:t>
      </w:r>
      <w:r w:rsidRPr="00CB6F04">
        <w:rPr>
          <w:rFonts w:ascii="Times New Roman" w:eastAsia="Times New Roman" w:hAnsi="Times New Roman" w:cs="Times New Roman"/>
          <w:bCs/>
          <w:spacing w:val="-3"/>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exigida para efeito da efetiva contratação, não cabendo à Credenciada decidir se aceitará contratar com os municípios consorciados, uma vez que, a participação no certame, já caracteriza a aceitação integral da obrigação de atender aos municípios consorciados;</w:t>
      </w:r>
    </w:p>
    <w:p w14:paraId="009DFEE4"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6.2.6 – Os serviços deverão ser iniciados no prazo máximo de 05(cinco) dias úteis, após a apresentação da ordem de serviços emitida pelo CODANORTE; </w:t>
      </w:r>
    </w:p>
    <w:p w14:paraId="484832E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6.2.7 – O município consorciado deverá optar entre as empresas credenciadas aquela que melhor atenderá às suas necessidades, conforme relação de classificação emitida pelo departamento de licitação;</w:t>
      </w:r>
    </w:p>
    <w:p w14:paraId="14D61CC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6.2.8 – Serão credenciadas todas as empresas que cumprirem as exigências de habilitação;</w:t>
      </w:r>
    </w:p>
    <w:p w14:paraId="751B5842"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6.2.9 - Os serviços serão pagos mensalmente, mediante a efetiva prestação dos serviços, através de emissão de relatórios dos trabalhos efetivamente realizados, atestados pelos responsáveis que acompanharam a execução </w:t>
      </w:r>
      <w:proofErr w:type="gramStart"/>
      <w:r w:rsidRPr="00CB6F04">
        <w:rPr>
          <w:rFonts w:ascii="Times New Roman" w:eastAsia="Times New Roman" w:hAnsi="Times New Roman" w:cs="Times New Roman"/>
          <w:sz w:val="24"/>
          <w:szCs w:val="24"/>
          <w:lang w:val="pt-BR" w:eastAsia="pt-BR" w:bidi="pt-BR"/>
        </w:rPr>
        <w:t>do mesmo</w:t>
      </w:r>
      <w:proofErr w:type="gramEnd"/>
      <w:r w:rsidRPr="00CB6F04">
        <w:rPr>
          <w:rFonts w:ascii="Times New Roman" w:eastAsia="Times New Roman" w:hAnsi="Times New Roman" w:cs="Times New Roman"/>
          <w:sz w:val="24"/>
          <w:szCs w:val="24"/>
          <w:lang w:val="pt-BR" w:eastAsia="pt-BR" w:bidi="pt-BR"/>
        </w:rPr>
        <w:t>;</w:t>
      </w:r>
    </w:p>
    <w:p w14:paraId="3515C4E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6.2.10 – As quantidades indicadas nas tabelas, são estimadas para o período de 12 (doze) meses, podendo ser suprimidas ou acrescentadas;</w:t>
      </w:r>
    </w:p>
    <w:p w14:paraId="1F2EAA9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6.2.11 – Trata-se de mera expectativa de contratação, diante disso, não há obrigatoriedade de execução nas quantidades estimadas na tabela;</w:t>
      </w:r>
    </w:p>
    <w:p w14:paraId="5C53BEF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6.2.12 – Não serão objeto de pagamento os serviços não efetuados dentro da boa técnica profissional;</w:t>
      </w:r>
    </w:p>
    <w:bookmarkEnd w:id="4"/>
    <w:p w14:paraId="13D30971" w14:textId="77777777" w:rsidR="00CB6F04" w:rsidRPr="00CB6F04" w:rsidRDefault="00CB6F04" w:rsidP="00CB6F04">
      <w:pPr>
        <w:ind w:left="460" w:right="-406"/>
        <w:jc w:val="both"/>
        <w:rPr>
          <w:rFonts w:ascii="Times New Roman" w:eastAsia="Times New Roman" w:hAnsi="Times New Roman" w:cs="Times New Roman"/>
          <w:sz w:val="24"/>
          <w:szCs w:val="24"/>
          <w:lang w:val="pt-BR" w:eastAsia="pt-BR" w:bidi="pt-BR"/>
        </w:rPr>
      </w:pPr>
    </w:p>
    <w:p w14:paraId="221DEE7F" w14:textId="77777777" w:rsidR="00CB6F04" w:rsidRPr="00CB6F04" w:rsidRDefault="00CB6F04" w:rsidP="00CB6F04">
      <w:pPr>
        <w:jc w:val="both"/>
        <w:rPr>
          <w:rFonts w:ascii="Times New Roman" w:eastAsia="Times New Roman" w:hAnsi="Times New Roman" w:cs="Times New Roman"/>
          <w:b/>
          <w:bCs/>
          <w:color w:val="000000"/>
          <w:sz w:val="24"/>
          <w:szCs w:val="24"/>
          <w:lang w:val="pt-BR" w:eastAsia="pt-BR" w:bidi="pt-BR"/>
        </w:rPr>
      </w:pPr>
      <w:r w:rsidRPr="00CB6F04">
        <w:rPr>
          <w:rFonts w:ascii="Times New Roman" w:eastAsia="Times New Roman" w:hAnsi="Times New Roman" w:cs="Times New Roman"/>
          <w:b/>
          <w:sz w:val="24"/>
          <w:szCs w:val="24"/>
          <w:lang w:val="pt-BR" w:eastAsia="pt-BR" w:bidi="pt-BR"/>
        </w:rPr>
        <w:t>7.</w:t>
      </w:r>
      <w:r w:rsidRPr="00CB6F04">
        <w:rPr>
          <w:rFonts w:ascii="Times New Roman" w:eastAsia="Times New Roman" w:hAnsi="Times New Roman" w:cs="Times New Roman"/>
          <w:bCs/>
          <w:sz w:val="24"/>
          <w:szCs w:val="24"/>
          <w:lang w:val="pt-BR" w:eastAsia="pt-BR" w:bidi="pt-BR"/>
        </w:rPr>
        <w:t xml:space="preserve"> Os serviços serão executados nos municípios consorciados que vierem a formalizar contrato de programa com o CODANORTE</w:t>
      </w:r>
      <w:r w:rsidRPr="00CB6F04">
        <w:rPr>
          <w:rFonts w:ascii="Times New Roman" w:eastAsia="Times New Roman" w:hAnsi="Times New Roman" w:cs="Times New Roman"/>
          <w:b/>
          <w:bCs/>
          <w:color w:val="00000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conforme relação abaixo:</w:t>
      </w:r>
    </w:p>
    <w:p w14:paraId="71534BAF"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2693"/>
        <w:gridCol w:w="425"/>
        <w:gridCol w:w="2410"/>
        <w:gridCol w:w="425"/>
        <w:gridCol w:w="2977"/>
      </w:tblGrid>
      <w:tr w:rsidR="00CB6F04" w:rsidRPr="00CB6F04" w14:paraId="5FAE4956"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238B78B4"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8A25C3F"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AUGUSTO DE LIMA</w:t>
            </w:r>
          </w:p>
        </w:tc>
        <w:tc>
          <w:tcPr>
            <w:tcW w:w="425" w:type="dxa"/>
            <w:tcBorders>
              <w:top w:val="single" w:sz="4" w:space="0" w:color="auto"/>
              <w:left w:val="single" w:sz="4" w:space="0" w:color="auto"/>
              <w:bottom w:val="single" w:sz="4" w:space="0" w:color="auto"/>
              <w:right w:val="single" w:sz="4" w:space="0" w:color="auto"/>
            </w:tcBorders>
            <w:vAlign w:val="center"/>
            <w:hideMark/>
          </w:tcPr>
          <w:p w14:paraId="47B9A1F8"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23</w:t>
            </w:r>
          </w:p>
        </w:tc>
        <w:tc>
          <w:tcPr>
            <w:tcW w:w="2410" w:type="dxa"/>
            <w:tcBorders>
              <w:top w:val="single" w:sz="4" w:space="0" w:color="auto"/>
              <w:left w:val="single" w:sz="4" w:space="0" w:color="auto"/>
              <w:bottom w:val="single" w:sz="4" w:space="0" w:color="auto"/>
              <w:right w:val="single" w:sz="4" w:space="0" w:color="auto"/>
            </w:tcBorders>
            <w:vAlign w:val="center"/>
          </w:tcPr>
          <w:p w14:paraId="37879311"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IBIAÍ</w:t>
            </w:r>
          </w:p>
        </w:tc>
        <w:tc>
          <w:tcPr>
            <w:tcW w:w="425" w:type="dxa"/>
            <w:tcBorders>
              <w:top w:val="single" w:sz="4" w:space="0" w:color="auto"/>
              <w:left w:val="single" w:sz="4" w:space="0" w:color="auto"/>
              <w:bottom w:val="single" w:sz="4" w:space="0" w:color="auto"/>
              <w:right w:val="single" w:sz="4" w:space="0" w:color="auto"/>
            </w:tcBorders>
            <w:vAlign w:val="center"/>
            <w:hideMark/>
          </w:tcPr>
          <w:p w14:paraId="6721C33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45</w:t>
            </w:r>
          </w:p>
        </w:tc>
        <w:tc>
          <w:tcPr>
            <w:tcW w:w="2977" w:type="dxa"/>
            <w:tcBorders>
              <w:top w:val="single" w:sz="4" w:space="0" w:color="auto"/>
              <w:left w:val="single" w:sz="4" w:space="0" w:color="auto"/>
              <w:bottom w:val="single" w:sz="4" w:space="0" w:color="auto"/>
              <w:right w:val="single" w:sz="4" w:space="0" w:color="auto"/>
            </w:tcBorders>
            <w:vAlign w:val="center"/>
          </w:tcPr>
          <w:p w14:paraId="154A551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MONTE AZUL</w:t>
            </w:r>
          </w:p>
        </w:tc>
      </w:tr>
      <w:tr w:rsidR="00CB6F04" w:rsidRPr="00CB6F04" w14:paraId="149BE114"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3C40521E"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A9B15A1"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BOCAIÚVA</w:t>
            </w:r>
          </w:p>
        </w:tc>
        <w:tc>
          <w:tcPr>
            <w:tcW w:w="425" w:type="dxa"/>
            <w:tcBorders>
              <w:top w:val="single" w:sz="4" w:space="0" w:color="auto"/>
              <w:left w:val="single" w:sz="4" w:space="0" w:color="auto"/>
              <w:bottom w:val="single" w:sz="4" w:space="0" w:color="auto"/>
              <w:right w:val="single" w:sz="4" w:space="0" w:color="auto"/>
            </w:tcBorders>
            <w:vAlign w:val="center"/>
            <w:hideMark/>
          </w:tcPr>
          <w:p w14:paraId="7A9974F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24</w:t>
            </w:r>
          </w:p>
        </w:tc>
        <w:tc>
          <w:tcPr>
            <w:tcW w:w="2410" w:type="dxa"/>
            <w:tcBorders>
              <w:top w:val="single" w:sz="4" w:space="0" w:color="auto"/>
              <w:left w:val="single" w:sz="4" w:space="0" w:color="auto"/>
              <w:bottom w:val="single" w:sz="4" w:space="0" w:color="auto"/>
              <w:right w:val="single" w:sz="4" w:space="0" w:color="auto"/>
            </w:tcBorders>
            <w:vAlign w:val="center"/>
          </w:tcPr>
          <w:p w14:paraId="6C28F96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IBIRACATU</w:t>
            </w:r>
          </w:p>
        </w:tc>
        <w:tc>
          <w:tcPr>
            <w:tcW w:w="425" w:type="dxa"/>
            <w:tcBorders>
              <w:top w:val="single" w:sz="4" w:space="0" w:color="auto"/>
              <w:left w:val="single" w:sz="4" w:space="0" w:color="auto"/>
              <w:bottom w:val="single" w:sz="4" w:space="0" w:color="auto"/>
              <w:right w:val="single" w:sz="4" w:space="0" w:color="auto"/>
            </w:tcBorders>
            <w:vAlign w:val="center"/>
            <w:hideMark/>
          </w:tcPr>
          <w:p w14:paraId="7AF4BDF4"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46</w:t>
            </w:r>
          </w:p>
        </w:tc>
        <w:tc>
          <w:tcPr>
            <w:tcW w:w="2977" w:type="dxa"/>
            <w:tcBorders>
              <w:top w:val="single" w:sz="4" w:space="0" w:color="auto"/>
              <w:left w:val="single" w:sz="4" w:space="0" w:color="auto"/>
              <w:bottom w:val="single" w:sz="4" w:space="0" w:color="auto"/>
              <w:right w:val="single" w:sz="4" w:space="0" w:color="auto"/>
            </w:tcBorders>
            <w:vAlign w:val="center"/>
          </w:tcPr>
          <w:p w14:paraId="1A283C3E"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MONTES CLAROS</w:t>
            </w:r>
          </w:p>
        </w:tc>
      </w:tr>
      <w:tr w:rsidR="00CB6F04" w:rsidRPr="00CB6F04" w14:paraId="6CE9CBB8"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3B168BD7"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AFF8D3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BONITO DE MINAS</w:t>
            </w:r>
          </w:p>
        </w:tc>
        <w:tc>
          <w:tcPr>
            <w:tcW w:w="425" w:type="dxa"/>
            <w:tcBorders>
              <w:top w:val="single" w:sz="4" w:space="0" w:color="auto"/>
              <w:left w:val="single" w:sz="4" w:space="0" w:color="auto"/>
              <w:bottom w:val="single" w:sz="4" w:space="0" w:color="auto"/>
              <w:right w:val="single" w:sz="4" w:space="0" w:color="auto"/>
            </w:tcBorders>
            <w:vAlign w:val="center"/>
            <w:hideMark/>
          </w:tcPr>
          <w:p w14:paraId="68D8AC0D"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25</w:t>
            </w:r>
          </w:p>
        </w:tc>
        <w:tc>
          <w:tcPr>
            <w:tcW w:w="2410" w:type="dxa"/>
            <w:tcBorders>
              <w:top w:val="single" w:sz="4" w:space="0" w:color="auto"/>
              <w:left w:val="single" w:sz="4" w:space="0" w:color="auto"/>
              <w:bottom w:val="single" w:sz="4" w:space="0" w:color="auto"/>
              <w:right w:val="single" w:sz="4" w:space="0" w:color="auto"/>
            </w:tcBorders>
            <w:vAlign w:val="center"/>
          </w:tcPr>
          <w:p w14:paraId="5B4D5659"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ICARAÍ DE MINAS</w:t>
            </w:r>
          </w:p>
        </w:tc>
        <w:tc>
          <w:tcPr>
            <w:tcW w:w="425" w:type="dxa"/>
            <w:tcBorders>
              <w:top w:val="single" w:sz="4" w:space="0" w:color="auto"/>
              <w:left w:val="single" w:sz="4" w:space="0" w:color="auto"/>
              <w:bottom w:val="single" w:sz="4" w:space="0" w:color="auto"/>
              <w:right w:val="single" w:sz="4" w:space="0" w:color="auto"/>
            </w:tcBorders>
            <w:vAlign w:val="center"/>
            <w:hideMark/>
          </w:tcPr>
          <w:p w14:paraId="40F6763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47</w:t>
            </w:r>
          </w:p>
        </w:tc>
        <w:tc>
          <w:tcPr>
            <w:tcW w:w="2977" w:type="dxa"/>
            <w:tcBorders>
              <w:top w:val="single" w:sz="4" w:space="0" w:color="auto"/>
              <w:left w:val="single" w:sz="4" w:space="0" w:color="auto"/>
              <w:bottom w:val="single" w:sz="4" w:space="0" w:color="auto"/>
              <w:right w:val="single" w:sz="4" w:space="0" w:color="auto"/>
            </w:tcBorders>
            <w:vAlign w:val="center"/>
          </w:tcPr>
          <w:p w14:paraId="4A20F1D1"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NOVA PORTEIRINHA</w:t>
            </w:r>
          </w:p>
        </w:tc>
      </w:tr>
      <w:tr w:rsidR="00CB6F04" w:rsidRPr="00CB6F04" w14:paraId="2604F9F0"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60394827"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w:t>
            </w:r>
          </w:p>
        </w:tc>
        <w:tc>
          <w:tcPr>
            <w:tcW w:w="2693" w:type="dxa"/>
            <w:tcBorders>
              <w:top w:val="single" w:sz="4" w:space="0" w:color="auto"/>
              <w:left w:val="single" w:sz="4" w:space="0" w:color="auto"/>
              <w:bottom w:val="single" w:sz="4" w:space="0" w:color="auto"/>
              <w:right w:val="single" w:sz="4" w:space="0" w:color="auto"/>
            </w:tcBorders>
            <w:vAlign w:val="center"/>
            <w:hideMark/>
          </w:tcPr>
          <w:p w14:paraId="1091F92E"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BOTUMIRIM</w:t>
            </w:r>
          </w:p>
        </w:tc>
        <w:tc>
          <w:tcPr>
            <w:tcW w:w="425" w:type="dxa"/>
            <w:tcBorders>
              <w:top w:val="single" w:sz="4" w:space="0" w:color="auto"/>
              <w:left w:val="single" w:sz="4" w:space="0" w:color="auto"/>
              <w:bottom w:val="single" w:sz="4" w:space="0" w:color="auto"/>
              <w:right w:val="single" w:sz="4" w:space="0" w:color="auto"/>
            </w:tcBorders>
            <w:vAlign w:val="center"/>
            <w:hideMark/>
          </w:tcPr>
          <w:p w14:paraId="4B111A99"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26</w:t>
            </w:r>
          </w:p>
        </w:tc>
        <w:tc>
          <w:tcPr>
            <w:tcW w:w="2410" w:type="dxa"/>
            <w:tcBorders>
              <w:top w:val="single" w:sz="4" w:space="0" w:color="auto"/>
              <w:left w:val="single" w:sz="4" w:space="0" w:color="auto"/>
              <w:bottom w:val="single" w:sz="4" w:space="0" w:color="auto"/>
              <w:right w:val="single" w:sz="4" w:space="0" w:color="auto"/>
            </w:tcBorders>
            <w:vAlign w:val="center"/>
          </w:tcPr>
          <w:p w14:paraId="6A3644F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ITACAMBIRA</w:t>
            </w:r>
          </w:p>
        </w:tc>
        <w:tc>
          <w:tcPr>
            <w:tcW w:w="425" w:type="dxa"/>
            <w:tcBorders>
              <w:top w:val="single" w:sz="4" w:space="0" w:color="auto"/>
              <w:left w:val="single" w:sz="4" w:space="0" w:color="auto"/>
              <w:bottom w:val="single" w:sz="4" w:space="0" w:color="auto"/>
              <w:right w:val="single" w:sz="4" w:space="0" w:color="auto"/>
            </w:tcBorders>
            <w:vAlign w:val="center"/>
            <w:hideMark/>
          </w:tcPr>
          <w:p w14:paraId="3F0061FE"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48</w:t>
            </w:r>
          </w:p>
        </w:tc>
        <w:tc>
          <w:tcPr>
            <w:tcW w:w="2977" w:type="dxa"/>
            <w:tcBorders>
              <w:top w:val="single" w:sz="4" w:space="0" w:color="auto"/>
              <w:left w:val="single" w:sz="4" w:space="0" w:color="auto"/>
              <w:bottom w:val="single" w:sz="4" w:space="0" w:color="auto"/>
              <w:right w:val="single" w:sz="4" w:space="0" w:color="auto"/>
            </w:tcBorders>
            <w:vAlign w:val="center"/>
          </w:tcPr>
          <w:p w14:paraId="0CBC11D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OLHOS D'ÁGUA</w:t>
            </w:r>
          </w:p>
        </w:tc>
      </w:tr>
      <w:tr w:rsidR="00CB6F04" w:rsidRPr="00CB6F04" w14:paraId="4668C6F3"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27F532B2"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4A6AD9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BRASILIA DE MINAS</w:t>
            </w:r>
          </w:p>
        </w:tc>
        <w:tc>
          <w:tcPr>
            <w:tcW w:w="425" w:type="dxa"/>
            <w:tcBorders>
              <w:top w:val="single" w:sz="4" w:space="0" w:color="auto"/>
              <w:left w:val="single" w:sz="4" w:space="0" w:color="auto"/>
              <w:bottom w:val="single" w:sz="4" w:space="0" w:color="auto"/>
              <w:right w:val="single" w:sz="4" w:space="0" w:color="auto"/>
            </w:tcBorders>
            <w:vAlign w:val="center"/>
            <w:hideMark/>
          </w:tcPr>
          <w:p w14:paraId="095DFB9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27</w:t>
            </w:r>
          </w:p>
        </w:tc>
        <w:tc>
          <w:tcPr>
            <w:tcW w:w="2410" w:type="dxa"/>
            <w:tcBorders>
              <w:top w:val="single" w:sz="4" w:space="0" w:color="auto"/>
              <w:left w:val="single" w:sz="4" w:space="0" w:color="auto"/>
              <w:bottom w:val="single" w:sz="4" w:space="0" w:color="auto"/>
              <w:right w:val="single" w:sz="4" w:space="0" w:color="auto"/>
            </w:tcBorders>
            <w:vAlign w:val="center"/>
          </w:tcPr>
          <w:p w14:paraId="75893D6C"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ITACARAMBI</w:t>
            </w:r>
          </w:p>
        </w:tc>
        <w:tc>
          <w:tcPr>
            <w:tcW w:w="425" w:type="dxa"/>
            <w:tcBorders>
              <w:top w:val="single" w:sz="4" w:space="0" w:color="auto"/>
              <w:left w:val="single" w:sz="4" w:space="0" w:color="auto"/>
              <w:bottom w:val="single" w:sz="4" w:space="0" w:color="auto"/>
              <w:right w:val="single" w:sz="4" w:space="0" w:color="auto"/>
            </w:tcBorders>
            <w:vAlign w:val="center"/>
            <w:hideMark/>
          </w:tcPr>
          <w:p w14:paraId="2D063E37"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49</w:t>
            </w:r>
          </w:p>
        </w:tc>
        <w:tc>
          <w:tcPr>
            <w:tcW w:w="2977" w:type="dxa"/>
            <w:tcBorders>
              <w:top w:val="single" w:sz="4" w:space="0" w:color="auto"/>
              <w:left w:val="single" w:sz="4" w:space="0" w:color="auto"/>
              <w:bottom w:val="single" w:sz="4" w:space="0" w:color="auto"/>
              <w:right w:val="single" w:sz="4" w:space="0" w:color="auto"/>
            </w:tcBorders>
            <w:vAlign w:val="center"/>
          </w:tcPr>
          <w:p w14:paraId="638D7FB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PADRE CARVALHO</w:t>
            </w:r>
          </w:p>
        </w:tc>
      </w:tr>
      <w:tr w:rsidR="00CB6F04" w:rsidRPr="00CB6F04" w14:paraId="11683AA4"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3CA538B6"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6</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97D6F31"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BUENÓPOLIS</w:t>
            </w:r>
          </w:p>
        </w:tc>
        <w:tc>
          <w:tcPr>
            <w:tcW w:w="425" w:type="dxa"/>
            <w:tcBorders>
              <w:top w:val="single" w:sz="4" w:space="0" w:color="auto"/>
              <w:left w:val="single" w:sz="4" w:space="0" w:color="auto"/>
              <w:bottom w:val="single" w:sz="4" w:space="0" w:color="auto"/>
              <w:right w:val="single" w:sz="4" w:space="0" w:color="auto"/>
            </w:tcBorders>
            <w:vAlign w:val="center"/>
            <w:hideMark/>
          </w:tcPr>
          <w:p w14:paraId="4C1F72CE"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28</w:t>
            </w:r>
          </w:p>
        </w:tc>
        <w:tc>
          <w:tcPr>
            <w:tcW w:w="2410" w:type="dxa"/>
            <w:tcBorders>
              <w:top w:val="single" w:sz="4" w:space="0" w:color="auto"/>
              <w:left w:val="single" w:sz="4" w:space="0" w:color="auto"/>
              <w:bottom w:val="single" w:sz="4" w:space="0" w:color="auto"/>
              <w:right w:val="single" w:sz="4" w:space="0" w:color="auto"/>
            </w:tcBorders>
            <w:vAlign w:val="center"/>
          </w:tcPr>
          <w:p w14:paraId="6D843807"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ITAOBIM</w:t>
            </w:r>
          </w:p>
        </w:tc>
        <w:tc>
          <w:tcPr>
            <w:tcW w:w="425" w:type="dxa"/>
            <w:tcBorders>
              <w:top w:val="single" w:sz="4" w:space="0" w:color="auto"/>
              <w:left w:val="single" w:sz="4" w:space="0" w:color="auto"/>
              <w:bottom w:val="single" w:sz="4" w:space="0" w:color="auto"/>
              <w:right w:val="single" w:sz="4" w:space="0" w:color="auto"/>
            </w:tcBorders>
            <w:vAlign w:val="center"/>
            <w:hideMark/>
          </w:tcPr>
          <w:p w14:paraId="046653AA"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50</w:t>
            </w:r>
          </w:p>
        </w:tc>
        <w:tc>
          <w:tcPr>
            <w:tcW w:w="2977" w:type="dxa"/>
            <w:tcBorders>
              <w:top w:val="single" w:sz="4" w:space="0" w:color="auto"/>
              <w:left w:val="single" w:sz="4" w:space="0" w:color="auto"/>
              <w:bottom w:val="single" w:sz="4" w:space="0" w:color="auto"/>
              <w:right w:val="single" w:sz="4" w:space="0" w:color="auto"/>
            </w:tcBorders>
            <w:vAlign w:val="center"/>
          </w:tcPr>
          <w:p w14:paraId="64A4629E"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PATIS</w:t>
            </w:r>
          </w:p>
        </w:tc>
      </w:tr>
      <w:tr w:rsidR="00CB6F04" w:rsidRPr="00CB6F04" w14:paraId="32FEC2CF"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669E66FD"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7</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5E1E7B4"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BURITIZEIRO</w:t>
            </w:r>
          </w:p>
        </w:tc>
        <w:tc>
          <w:tcPr>
            <w:tcW w:w="425" w:type="dxa"/>
            <w:tcBorders>
              <w:top w:val="single" w:sz="4" w:space="0" w:color="auto"/>
              <w:left w:val="single" w:sz="4" w:space="0" w:color="auto"/>
              <w:bottom w:val="single" w:sz="4" w:space="0" w:color="auto"/>
              <w:right w:val="single" w:sz="4" w:space="0" w:color="auto"/>
            </w:tcBorders>
            <w:vAlign w:val="center"/>
            <w:hideMark/>
          </w:tcPr>
          <w:p w14:paraId="2682BE88"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29</w:t>
            </w:r>
          </w:p>
        </w:tc>
        <w:tc>
          <w:tcPr>
            <w:tcW w:w="2410" w:type="dxa"/>
            <w:tcBorders>
              <w:top w:val="single" w:sz="4" w:space="0" w:color="auto"/>
              <w:left w:val="single" w:sz="4" w:space="0" w:color="auto"/>
              <w:bottom w:val="single" w:sz="4" w:space="0" w:color="auto"/>
              <w:right w:val="single" w:sz="4" w:space="0" w:color="auto"/>
            </w:tcBorders>
            <w:vAlign w:val="center"/>
          </w:tcPr>
          <w:p w14:paraId="00D42E98"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JAIBA</w:t>
            </w:r>
          </w:p>
        </w:tc>
        <w:tc>
          <w:tcPr>
            <w:tcW w:w="425" w:type="dxa"/>
            <w:tcBorders>
              <w:top w:val="single" w:sz="4" w:space="0" w:color="auto"/>
              <w:left w:val="single" w:sz="4" w:space="0" w:color="auto"/>
              <w:bottom w:val="single" w:sz="4" w:space="0" w:color="auto"/>
              <w:right w:val="single" w:sz="4" w:space="0" w:color="auto"/>
            </w:tcBorders>
            <w:vAlign w:val="center"/>
            <w:hideMark/>
          </w:tcPr>
          <w:p w14:paraId="670C1FC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51</w:t>
            </w:r>
          </w:p>
        </w:tc>
        <w:tc>
          <w:tcPr>
            <w:tcW w:w="2977" w:type="dxa"/>
            <w:tcBorders>
              <w:top w:val="single" w:sz="4" w:space="0" w:color="auto"/>
              <w:left w:val="single" w:sz="4" w:space="0" w:color="auto"/>
              <w:bottom w:val="single" w:sz="4" w:space="0" w:color="auto"/>
              <w:right w:val="single" w:sz="4" w:space="0" w:color="auto"/>
            </w:tcBorders>
            <w:vAlign w:val="center"/>
          </w:tcPr>
          <w:p w14:paraId="572B4B9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PADRE PARAISO</w:t>
            </w:r>
          </w:p>
        </w:tc>
      </w:tr>
      <w:tr w:rsidR="00CB6F04" w:rsidRPr="00CB6F04" w14:paraId="3CB7501F"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72843D76"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lastRenderedPageBreak/>
              <w:t>8</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636D5E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CAMPO AZUL</w:t>
            </w:r>
          </w:p>
        </w:tc>
        <w:tc>
          <w:tcPr>
            <w:tcW w:w="425" w:type="dxa"/>
            <w:tcBorders>
              <w:top w:val="single" w:sz="4" w:space="0" w:color="auto"/>
              <w:left w:val="single" w:sz="4" w:space="0" w:color="auto"/>
              <w:bottom w:val="single" w:sz="4" w:space="0" w:color="auto"/>
              <w:right w:val="single" w:sz="4" w:space="0" w:color="auto"/>
            </w:tcBorders>
            <w:vAlign w:val="center"/>
            <w:hideMark/>
          </w:tcPr>
          <w:p w14:paraId="10B8A01D"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30</w:t>
            </w:r>
          </w:p>
        </w:tc>
        <w:tc>
          <w:tcPr>
            <w:tcW w:w="2410" w:type="dxa"/>
            <w:tcBorders>
              <w:top w:val="single" w:sz="4" w:space="0" w:color="auto"/>
              <w:left w:val="single" w:sz="4" w:space="0" w:color="auto"/>
              <w:bottom w:val="single" w:sz="4" w:space="0" w:color="auto"/>
              <w:right w:val="single" w:sz="4" w:space="0" w:color="auto"/>
            </w:tcBorders>
            <w:vAlign w:val="center"/>
          </w:tcPr>
          <w:p w14:paraId="15E33DEC"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JANUARIA</w:t>
            </w:r>
          </w:p>
        </w:tc>
        <w:tc>
          <w:tcPr>
            <w:tcW w:w="425" w:type="dxa"/>
            <w:tcBorders>
              <w:top w:val="single" w:sz="4" w:space="0" w:color="auto"/>
              <w:left w:val="single" w:sz="4" w:space="0" w:color="auto"/>
              <w:bottom w:val="single" w:sz="4" w:space="0" w:color="auto"/>
              <w:right w:val="single" w:sz="4" w:space="0" w:color="auto"/>
            </w:tcBorders>
            <w:vAlign w:val="center"/>
            <w:hideMark/>
          </w:tcPr>
          <w:p w14:paraId="49CB41DA"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52</w:t>
            </w:r>
          </w:p>
        </w:tc>
        <w:tc>
          <w:tcPr>
            <w:tcW w:w="2977" w:type="dxa"/>
            <w:tcBorders>
              <w:top w:val="single" w:sz="4" w:space="0" w:color="auto"/>
              <w:left w:val="single" w:sz="4" w:space="0" w:color="auto"/>
              <w:bottom w:val="single" w:sz="4" w:space="0" w:color="auto"/>
              <w:right w:val="single" w:sz="4" w:space="0" w:color="auto"/>
            </w:tcBorders>
            <w:vAlign w:val="center"/>
          </w:tcPr>
          <w:p w14:paraId="15AA2E1A"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PEDRAS DE MARIA DA CRUZ</w:t>
            </w:r>
          </w:p>
        </w:tc>
      </w:tr>
      <w:tr w:rsidR="00CB6F04" w:rsidRPr="00CB6F04" w14:paraId="594F4989"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5F898356"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9</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9805E6C"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CAPITÃO ENEAS</w:t>
            </w:r>
          </w:p>
        </w:tc>
        <w:tc>
          <w:tcPr>
            <w:tcW w:w="425" w:type="dxa"/>
            <w:tcBorders>
              <w:top w:val="single" w:sz="4" w:space="0" w:color="auto"/>
              <w:left w:val="single" w:sz="4" w:space="0" w:color="auto"/>
              <w:bottom w:val="single" w:sz="4" w:space="0" w:color="auto"/>
              <w:right w:val="single" w:sz="4" w:space="0" w:color="auto"/>
            </w:tcBorders>
            <w:vAlign w:val="center"/>
            <w:hideMark/>
          </w:tcPr>
          <w:p w14:paraId="0CB3297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31</w:t>
            </w:r>
          </w:p>
        </w:tc>
        <w:tc>
          <w:tcPr>
            <w:tcW w:w="2410" w:type="dxa"/>
            <w:tcBorders>
              <w:top w:val="single" w:sz="4" w:space="0" w:color="auto"/>
              <w:left w:val="single" w:sz="4" w:space="0" w:color="auto"/>
              <w:bottom w:val="single" w:sz="4" w:space="0" w:color="auto"/>
              <w:right w:val="single" w:sz="4" w:space="0" w:color="auto"/>
            </w:tcBorders>
            <w:vAlign w:val="center"/>
          </w:tcPr>
          <w:p w14:paraId="504A274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JAPONVAR</w:t>
            </w:r>
          </w:p>
        </w:tc>
        <w:tc>
          <w:tcPr>
            <w:tcW w:w="425" w:type="dxa"/>
            <w:tcBorders>
              <w:top w:val="single" w:sz="4" w:space="0" w:color="auto"/>
              <w:left w:val="single" w:sz="4" w:space="0" w:color="auto"/>
              <w:bottom w:val="single" w:sz="4" w:space="0" w:color="auto"/>
              <w:right w:val="single" w:sz="4" w:space="0" w:color="auto"/>
            </w:tcBorders>
            <w:vAlign w:val="center"/>
            <w:hideMark/>
          </w:tcPr>
          <w:p w14:paraId="47D183FE"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53</w:t>
            </w:r>
          </w:p>
        </w:tc>
        <w:tc>
          <w:tcPr>
            <w:tcW w:w="2977" w:type="dxa"/>
            <w:tcBorders>
              <w:top w:val="single" w:sz="4" w:space="0" w:color="auto"/>
              <w:left w:val="single" w:sz="4" w:space="0" w:color="auto"/>
              <w:bottom w:val="single" w:sz="4" w:space="0" w:color="auto"/>
              <w:right w:val="single" w:sz="4" w:space="0" w:color="auto"/>
            </w:tcBorders>
            <w:vAlign w:val="center"/>
          </w:tcPr>
          <w:p w14:paraId="4BC17FC3"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PINTÓPOLIS</w:t>
            </w:r>
          </w:p>
        </w:tc>
      </w:tr>
      <w:tr w:rsidR="00CB6F04" w:rsidRPr="00CB6F04" w14:paraId="073A474E"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51C4E39C"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10</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95CC58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CATUTI</w:t>
            </w:r>
          </w:p>
        </w:tc>
        <w:tc>
          <w:tcPr>
            <w:tcW w:w="425" w:type="dxa"/>
            <w:tcBorders>
              <w:top w:val="single" w:sz="4" w:space="0" w:color="auto"/>
              <w:left w:val="single" w:sz="4" w:space="0" w:color="auto"/>
              <w:bottom w:val="single" w:sz="4" w:space="0" w:color="auto"/>
              <w:right w:val="single" w:sz="4" w:space="0" w:color="auto"/>
            </w:tcBorders>
            <w:vAlign w:val="center"/>
            <w:hideMark/>
          </w:tcPr>
          <w:p w14:paraId="47123DBB"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32</w:t>
            </w:r>
          </w:p>
        </w:tc>
        <w:tc>
          <w:tcPr>
            <w:tcW w:w="2410" w:type="dxa"/>
            <w:tcBorders>
              <w:top w:val="single" w:sz="4" w:space="0" w:color="auto"/>
              <w:left w:val="single" w:sz="4" w:space="0" w:color="auto"/>
              <w:bottom w:val="single" w:sz="4" w:space="0" w:color="auto"/>
              <w:right w:val="single" w:sz="4" w:space="0" w:color="auto"/>
            </w:tcBorders>
            <w:vAlign w:val="center"/>
          </w:tcPr>
          <w:p w14:paraId="21D7148A"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JEQUITAÍ</w:t>
            </w:r>
          </w:p>
        </w:tc>
        <w:tc>
          <w:tcPr>
            <w:tcW w:w="425" w:type="dxa"/>
            <w:tcBorders>
              <w:top w:val="single" w:sz="4" w:space="0" w:color="auto"/>
              <w:left w:val="single" w:sz="4" w:space="0" w:color="auto"/>
              <w:bottom w:val="single" w:sz="4" w:space="0" w:color="auto"/>
              <w:right w:val="single" w:sz="4" w:space="0" w:color="auto"/>
            </w:tcBorders>
            <w:vAlign w:val="center"/>
            <w:hideMark/>
          </w:tcPr>
          <w:p w14:paraId="533BB14C"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54</w:t>
            </w:r>
          </w:p>
        </w:tc>
        <w:tc>
          <w:tcPr>
            <w:tcW w:w="2977" w:type="dxa"/>
            <w:tcBorders>
              <w:top w:val="single" w:sz="4" w:space="0" w:color="auto"/>
              <w:left w:val="single" w:sz="4" w:space="0" w:color="auto"/>
              <w:bottom w:val="single" w:sz="4" w:space="0" w:color="auto"/>
              <w:right w:val="single" w:sz="4" w:space="0" w:color="auto"/>
            </w:tcBorders>
            <w:vAlign w:val="center"/>
          </w:tcPr>
          <w:p w14:paraId="340D8F2C"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PIRAPORA</w:t>
            </w:r>
          </w:p>
        </w:tc>
      </w:tr>
      <w:tr w:rsidR="00CB6F04" w:rsidRPr="00CB6F04" w14:paraId="25376C04"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61CE3747"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11</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F2B849F"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CLAROS DOS POÇÕES</w:t>
            </w:r>
          </w:p>
        </w:tc>
        <w:tc>
          <w:tcPr>
            <w:tcW w:w="425" w:type="dxa"/>
            <w:tcBorders>
              <w:top w:val="single" w:sz="4" w:space="0" w:color="auto"/>
              <w:left w:val="single" w:sz="4" w:space="0" w:color="auto"/>
              <w:bottom w:val="single" w:sz="4" w:space="0" w:color="auto"/>
              <w:right w:val="single" w:sz="4" w:space="0" w:color="auto"/>
            </w:tcBorders>
            <w:vAlign w:val="center"/>
            <w:hideMark/>
          </w:tcPr>
          <w:p w14:paraId="038B9BD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33</w:t>
            </w:r>
          </w:p>
        </w:tc>
        <w:tc>
          <w:tcPr>
            <w:tcW w:w="2410" w:type="dxa"/>
            <w:tcBorders>
              <w:top w:val="single" w:sz="4" w:space="0" w:color="auto"/>
              <w:left w:val="single" w:sz="4" w:space="0" w:color="auto"/>
              <w:bottom w:val="single" w:sz="4" w:space="0" w:color="auto"/>
              <w:right w:val="single" w:sz="4" w:space="0" w:color="auto"/>
            </w:tcBorders>
            <w:vAlign w:val="center"/>
          </w:tcPr>
          <w:p w14:paraId="1DE60C94"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JOAQUIM FELICIO</w:t>
            </w:r>
          </w:p>
        </w:tc>
        <w:tc>
          <w:tcPr>
            <w:tcW w:w="425" w:type="dxa"/>
            <w:tcBorders>
              <w:top w:val="single" w:sz="4" w:space="0" w:color="auto"/>
              <w:left w:val="single" w:sz="4" w:space="0" w:color="auto"/>
              <w:bottom w:val="single" w:sz="4" w:space="0" w:color="auto"/>
              <w:right w:val="single" w:sz="4" w:space="0" w:color="auto"/>
            </w:tcBorders>
            <w:vAlign w:val="center"/>
            <w:hideMark/>
          </w:tcPr>
          <w:p w14:paraId="1D7D473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55</w:t>
            </w:r>
          </w:p>
        </w:tc>
        <w:tc>
          <w:tcPr>
            <w:tcW w:w="2977" w:type="dxa"/>
            <w:tcBorders>
              <w:top w:val="single" w:sz="4" w:space="0" w:color="auto"/>
              <w:left w:val="single" w:sz="4" w:space="0" w:color="auto"/>
              <w:bottom w:val="single" w:sz="4" w:space="0" w:color="auto"/>
              <w:right w:val="single" w:sz="4" w:space="0" w:color="auto"/>
            </w:tcBorders>
            <w:vAlign w:val="center"/>
          </w:tcPr>
          <w:p w14:paraId="6A2193FE"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PONTO CHIQUE</w:t>
            </w:r>
          </w:p>
        </w:tc>
      </w:tr>
      <w:tr w:rsidR="00CB6F04" w:rsidRPr="00CB6F04" w14:paraId="7000271F" w14:textId="77777777" w:rsidTr="002B0263">
        <w:trPr>
          <w:trHeight w:val="181"/>
        </w:trPr>
        <w:tc>
          <w:tcPr>
            <w:tcW w:w="426" w:type="dxa"/>
            <w:tcBorders>
              <w:top w:val="single" w:sz="4" w:space="0" w:color="auto"/>
              <w:left w:val="single" w:sz="4" w:space="0" w:color="auto"/>
              <w:bottom w:val="single" w:sz="4" w:space="0" w:color="auto"/>
              <w:right w:val="single" w:sz="4" w:space="0" w:color="auto"/>
            </w:tcBorders>
            <w:vAlign w:val="center"/>
            <w:hideMark/>
          </w:tcPr>
          <w:p w14:paraId="5A3788C7"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12</w:t>
            </w:r>
          </w:p>
        </w:tc>
        <w:tc>
          <w:tcPr>
            <w:tcW w:w="2693" w:type="dxa"/>
            <w:tcBorders>
              <w:top w:val="single" w:sz="4" w:space="0" w:color="auto"/>
              <w:left w:val="single" w:sz="4" w:space="0" w:color="auto"/>
              <w:bottom w:val="single" w:sz="4" w:space="0" w:color="auto"/>
              <w:right w:val="single" w:sz="4" w:space="0" w:color="auto"/>
            </w:tcBorders>
            <w:vAlign w:val="center"/>
            <w:hideMark/>
          </w:tcPr>
          <w:p w14:paraId="1F87246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CÔNEGO MARINHO</w:t>
            </w:r>
          </w:p>
        </w:tc>
        <w:tc>
          <w:tcPr>
            <w:tcW w:w="425" w:type="dxa"/>
            <w:tcBorders>
              <w:top w:val="single" w:sz="4" w:space="0" w:color="auto"/>
              <w:left w:val="single" w:sz="4" w:space="0" w:color="auto"/>
              <w:bottom w:val="single" w:sz="4" w:space="0" w:color="auto"/>
              <w:right w:val="single" w:sz="4" w:space="0" w:color="auto"/>
            </w:tcBorders>
            <w:vAlign w:val="center"/>
            <w:hideMark/>
          </w:tcPr>
          <w:p w14:paraId="1E8BF1F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34</w:t>
            </w:r>
          </w:p>
        </w:tc>
        <w:tc>
          <w:tcPr>
            <w:tcW w:w="2410" w:type="dxa"/>
            <w:tcBorders>
              <w:top w:val="single" w:sz="4" w:space="0" w:color="auto"/>
              <w:left w:val="single" w:sz="4" w:space="0" w:color="auto"/>
              <w:bottom w:val="single" w:sz="4" w:space="0" w:color="auto"/>
              <w:right w:val="single" w:sz="4" w:space="0" w:color="auto"/>
            </w:tcBorders>
            <w:vAlign w:val="center"/>
          </w:tcPr>
          <w:p w14:paraId="79CE37D7"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JOSENOPOLIS</w:t>
            </w:r>
          </w:p>
        </w:tc>
        <w:tc>
          <w:tcPr>
            <w:tcW w:w="425" w:type="dxa"/>
            <w:tcBorders>
              <w:top w:val="single" w:sz="4" w:space="0" w:color="auto"/>
              <w:left w:val="single" w:sz="4" w:space="0" w:color="auto"/>
              <w:bottom w:val="single" w:sz="4" w:space="0" w:color="auto"/>
              <w:right w:val="single" w:sz="4" w:space="0" w:color="auto"/>
            </w:tcBorders>
            <w:vAlign w:val="center"/>
            <w:hideMark/>
          </w:tcPr>
          <w:p w14:paraId="77412C43"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56</w:t>
            </w:r>
          </w:p>
        </w:tc>
        <w:tc>
          <w:tcPr>
            <w:tcW w:w="2977" w:type="dxa"/>
            <w:tcBorders>
              <w:top w:val="single" w:sz="4" w:space="0" w:color="auto"/>
              <w:left w:val="single" w:sz="4" w:space="0" w:color="auto"/>
              <w:bottom w:val="single" w:sz="4" w:space="0" w:color="auto"/>
              <w:right w:val="single" w:sz="4" w:space="0" w:color="auto"/>
            </w:tcBorders>
            <w:vAlign w:val="center"/>
          </w:tcPr>
          <w:p w14:paraId="1A4BFB9B"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SÃO FRANCISCO</w:t>
            </w:r>
          </w:p>
        </w:tc>
      </w:tr>
      <w:tr w:rsidR="00CB6F04" w:rsidRPr="00CB6F04" w14:paraId="1EC7C849"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50E9CAD8"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13</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417A09A"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CRISTÁLIA</w:t>
            </w:r>
          </w:p>
        </w:tc>
        <w:tc>
          <w:tcPr>
            <w:tcW w:w="425" w:type="dxa"/>
            <w:tcBorders>
              <w:top w:val="single" w:sz="4" w:space="0" w:color="auto"/>
              <w:left w:val="single" w:sz="4" w:space="0" w:color="auto"/>
              <w:bottom w:val="single" w:sz="4" w:space="0" w:color="auto"/>
              <w:right w:val="single" w:sz="4" w:space="0" w:color="auto"/>
            </w:tcBorders>
            <w:vAlign w:val="center"/>
            <w:hideMark/>
          </w:tcPr>
          <w:p w14:paraId="09790F83"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35</w:t>
            </w:r>
          </w:p>
        </w:tc>
        <w:tc>
          <w:tcPr>
            <w:tcW w:w="2410" w:type="dxa"/>
            <w:tcBorders>
              <w:top w:val="single" w:sz="4" w:space="0" w:color="auto"/>
              <w:left w:val="single" w:sz="4" w:space="0" w:color="auto"/>
              <w:bottom w:val="single" w:sz="4" w:space="0" w:color="auto"/>
              <w:right w:val="single" w:sz="4" w:space="0" w:color="auto"/>
            </w:tcBorders>
            <w:vAlign w:val="center"/>
          </w:tcPr>
          <w:p w14:paraId="0454C6B9"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JURAMENTO</w:t>
            </w:r>
          </w:p>
        </w:tc>
        <w:tc>
          <w:tcPr>
            <w:tcW w:w="425" w:type="dxa"/>
            <w:tcBorders>
              <w:top w:val="single" w:sz="4" w:space="0" w:color="auto"/>
              <w:left w:val="single" w:sz="4" w:space="0" w:color="auto"/>
              <w:bottom w:val="single" w:sz="4" w:space="0" w:color="auto"/>
              <w:right w:val="single" w:sz="4" w:space="0" w:color="auto"/>
            </w:tcBorders>
            <w:vAlign w:val="center"/>
            <w:hideMark/>
          </w:tcPr>
          <w:p w14:paraId="4358482D"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57</w:t>
            </w:r>
          </w:p>
        </w:tc>
        <w:tc>
          <w:tcPr>
            <w:tcW w:w="2977" w:type="dxa"/>
            <w:tcBorders>
              <w:top w:val="single" w:sz="4" w:space="0" w:color="auto"/>
              <w:left w:val="single" w:sz="4" w:space="0" w:color="auto"/>
              <w:bottom w:val="single" w:sz="4" w:space="0" w:color="auto"/>
              <w:right w:val="single" w:sz="4" w:space="0" w:color="auto"/>
            </w:tcBorders>
            <w:vAlign w:val="center"/>
          </w:tcPr>
          <w:p w14:paraId="2CD5BD31"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SÃO JOÃO DA LAGOA</w:t>
            </w:r>
          </w:p>
        </w:tc>
      </w:tr>
      <w:tr w:rsidR="00CB6F04" w:rsidRPr="00CB6F04" w14:paraId="4CCD3AB3"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715B56EF"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14</w:t>
            </w:r>
          </w:p>
        </w:tc>
        <w:tc>
          <w:tcPr>
            <w:tcW w:w="2693" w:type="dxa"/>
            <w:tcBorders>
              <w:top w:val="single" w:sz="4" w:space="0" w:color="auto"/>
              <w:left w:val="single" w:sz="4" w:space="0" w:color="auto"/>
              <w:bottom w:val="single" w:sz="4" w:space="0" w:color="auto"/>
              <w:right w:val="single" w:sz="4" w:space="0" w:color="auto"/>
            </w:tcBorders>
            <w:vAlign w:val="center"/>
            <w:hideMark/>
          </w:tcPr>
          <w:p w14:paraId="5822F46D"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DIAMANTINA</w:t>
            </w:r>
          </w:p>
        </w:tc>
        <w:tc>
          <w:tcPr>
            <w:tcW w:w="425" w:type="dxa"/>
            <w:tcBorders>
              <w:top w:val="single" w:sz="4" w:space="0" w:color="auto"/>
              <w:left w:val="single" w:sz="4" w:space="0" w:color="auto"/>
              <w:bottom w:val="single" w:sz="4" w:space="0" w:color="auto"/>
              <w:right w:val="single" w:sz="4" w:space="0" w:color="auto"/>
            </w:tcBorders>
            <w:vAlign w:val="center"/>
            <w:hideMark/>
          </w:tcPr>
          <w:p w14:paraId="5007DF2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36</w:t>
            </w:r>
          </w:p>
        </w:tc>
        <w:tc>
          <w:tcPr>
            <w:tcW w:w="2410" w:type="dxa"/>
            <w:tcBorders>
              <w:top w:val="single" w:sz="4" w:space="0" w:color="auto"/>
              <w:left w:val="single" w:sz="4" w:space="0" w:color="auto"/>
              <w:bottom w:val="single" w:sz="4" w:space="0" w:color="auto"/>
              <w:right w:val="single" w:sz="4" w:space="0" w:color="auto"/>
            </w:tcBorders>
            <w:vAlign w:val="center"/>
          </w:tcPr>
          <w:p w14:paraId="5907AD2F"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JUVENILIA</w:t>
            </w:r>
          </w:p>
        </w:tc>
        <w:tc>
          <w:tcPr>
            <w:tcW w:w="425" w:type="dxa"/>
            <w:tcBorders>
              <w:top w:val="single" w:sz="4" w:space="0" w:color="auto"/>
              <w:left w:val="single" w:sz="4" w:space="0" w:color="auto"/>
              <w:bottom w:val="single" w:sz="4" w:space="0" w:color="auto"/>
              <w:right w:val="single" w:sz="4" w:space="0" w:color="auto"/>
            </w:tcBorders>
            <w:vAlign w:val="center"/>
            <w:hideMark/>
          </w:tcPr>
          <w:p w14:paraId="168BC6C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58</w:t>
            </w:r>
          </w:p>
        </w:tc>
        <w:tc>
          <w:tcPr>
            <w:tcW w:w="2977" w:type="dxa"/>
            <w:tcBorders>
              <w:top w:val="single" w:sz="4" w:space="0" w:color="auto"/>
              <w:left w:val="single" w:sz="4" w:space="0" w:color="auto"/>
              <w:bottom w:val="single" w:sz="4" w:space="0" w:color="auto"/>
              <w:right w:val="single" w:sz="4" w:space="0" w:color="auto"/>
            </w:tcBorders>
            <w:vAlign w:val="center"/>
          </w:tcPr>
          <w:p w14:paraId="0B54BC6C"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SÃO JOÃO DA PONTE</w:t>
            </w:r>
          </w:p>
        </w:tc>
      </w:tr>
      <w:tr w:rsidR="00CB6F04" w:rsidRPr="00CB6F04" w14:paraId="6CE8679A"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7851B918"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15</w:t>
            </w:r>
          </w:p>
        </w:tc>
        <w:tc>
          <w:tcPr>
            <w:tcW w:w="2693" w:type="dxa"/>
            <w:tcBorders>
              <w:top w:val="single" w:sz="4" w:space="0" w:color="auto"/>
              <w:left w:val="single" w:sz="4" w:space="0" w:color="auto"/>
              <w:bottom w:val="single" w:sz="4" w:space="0" w:color="auto"/>
              <w:right w:val="single" w:sz="4" w:space="0" w:color="auto"/>
            </w:tcBorders>
            <w:vAlign w:val="center"/>
            <w:hideMark/>
          </w:tcPr>
          <w:p w14:paraId="7236C647"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DIVISA ALEGRE</w:t>
            </w:r>
          </w:p>
        </w:tc>
        <w:tc>
          <w:tcPr>
            <w:tcW w:w="425" w:type="dxa"/>
            <w:tcBorders>
              <w:top w:val="single" w:sz="4" w:space="0" w:color="auto"/>
              <w:left w:val="single" w:sz="4" w:space="0" w:color="auto"/>
              <w:bottom w:val="single" w:sz="4" w:space="0" w:color="auto"/>
              <w:right w:val="single" w:sz="4" w:space="0" w:color="auto"/>
            </w:tcBorders>
            <w:vAlign w:val="center"/>
            <w:hideMark/>
          </w:tcPr>
          <w:p w14:paraId="3A6175AC"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37</w:t>
            </w:r>
          </w:p>
        </w:tc>
        <w:tc>
          <w:tcPr>
            <w:tcW w:w="2410" w:type="dxa"/>
            <w:tcBorders>
              <w:top w:val="single" w:sz="4" w:space="0" w:color="auto"/>
              <w:left w:val="single" w:sz="4" w:space="0" w:color="auto"/>
              <w:bottom w:val="single" w:sz="4" w:space="0" w:color="auto"/>
              <w:right w:val="single" w:sz="4" w:space="0" w:color="auto"/>
            </w:tcBorders>
            <w:vAlign w:val="center"/>
          </w:tcPr>
          <w:p w14:paraId="47EC264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LAGOA DOS PATOS</w:t>
            </w:r>
          </w:p>
        </w:tc>
        <w:tc>
          <w:tcPr>
            <w:tcW w:w="425" w:type="dxa"/>
            <w:tcBorders>
              <w:top w:val="single" w:sz="4" w:space="0" w:color="auto"/>
              <w:left w:val="single" w:sz="4" w:space="0" w:color="auto"/>
              <w:bottom w:val="single" w:sz="4" w:space="0" w:color="auto"/>
              <w:right w:val="single" w:sz="4" w:space="0" w:color="auto"/>
            </w:tcBorders>
            <w:vAlign w:val="center"/>
            <w:hideMark/>
          </w:tcPr>
          <w:p w14:paraId="4984F64A"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59</w:t>
            </w:r>
          </w:p>
        </w:tc>
        <w:tc>
          <w:tcPr>
            <w:tcW w:w="2977" w:type="dxa"/>
            <w:tcBorders>
              <w:top w:val="single" w:sz="4" w:space="0" w:color="auto"/>
              <w:left w:val="single" w:sz="4" w:space="0" w:color="auto"/>
              <w:bottom w:val="single" w:sz="4" w:space="0" w:color="auto"/>
              <w:right w:val="single" w:sz="4" w:space="0" w:color="auto"/>
            </w:tcBorders>
            <w:vAlign w:val="center"/>
          </w:tcPr>
          <w:p w14:paraId="0CE94AD4"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SÃO JOÃO DAS MISSÕES</w:t>
            </w:r>
          </w:p>
        </w:tc>
      </w:tr>
      <w:tr w:rsidR="00CB6F04" w:rsidRPr="00CB6F04" w14:paraId="0209F432"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2ADB6ED1"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16</w:t>
            </w:r>
          </w:p>
        </w:tc>
        <w:tc>
          <w:tcPr>
            <w:tcW w:w="2693" w:type="dxa"/>
            <w:tcBorders>
              <w:top w:val="single" w:sz="4" w:space="0" w:color="auto"/>
              <w:left w:val="single" w:sz="4" w:space="0" w:color="auto"/>
              <w:bottom w:val="single" w:sz="4" w:space="0" w:color="auto"/>
              <w:right w:val="single" w:sz="4" w:space="0" w:color="auto"/>
            </w:tcBorders>
            <w:vAlign w:val="center"/>
            <w:hideMark/>
          </w:tcPr>
          <w:p w14:paraId="3F3702BF"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ENGENHEIRO NAVARRO</w:t>
            </w:r>
          </w:p>
        </w:tc>
        <w:tc>
          <w:tcPr>
            <w:tcW w:w="425" w:type="dxa"/>
            <w:tcBorders>
              <w:top w:val="single" w:sz="4" w:space="0" w:color="auto"/>
              <w:left w:val="single" w:sz="4" w:space="0" w:color="auto"/>
              <w:bottom w:val="single" w:sz="4" w:space="0" w:color="auto"/>
              <w:right w:val="single" w:sz="4" w:space="0" w:color="auto"/>
            </w:tcBorders>
            <w:vAlign w:val="center"/>
            <w:hideMark/>
          </w:tcPr>
          <w:p w14:paraId="3C71236B"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38</w:t>
            </w:r>
          </w:p>
        </w:tc>
        <w:tc>
          <w:tcPr>
            <w:tcW w:w="2410" w:type="dxa"/>
            <w:tcBorders>
              <w:top w:val="single" w:sz="4" w:space="0" w:color="auto"/>
              <w:left w:val="single" w:sz="4" w:space="0" w:color="auto"/>
              <w:bottom w:val="single" w:sz="4" w:space="0" w:color="auto"/>
              <w:right w:val="single" w:sz="4" w:space="0" w:color="auto"/>
            </w:tcBorders>
            <w:vAlign w:val="center"/>
          </w:tcPr>
          <w:p w14:paraId="5B688507"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LASSANCE</w:t>
            </w:r>
          </w:p>
        </w:tc>
        <w:tc>
          <w:tcPr>
            <w:tcW w:w="425" w:type="dxa"/>
            <w:tcBorders>
              <w:top w:val="single" w:sz="4" w:space="0" w:color="auto"/>
              <w:left w:val="single" w:sz="4" w:space="0" w:color="auto"/>
              <w:bottom w:val="single" w:sz="4" w:space="0" w:color="auto"/>
              <w:right w:val="single" w:sz="4" w:space="0" w:color="auto"/>
            </w:tcBorders>
            <w:vAlign w:val="center"/>
            <w:hideMark/>
          </w:tcPr>
          <w:p w14:paraId="53C4507B"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60</w:t>
            </w:r>
          </w:p>
        </w:tc>
        <w:tc>
          <w:tcPr>
            <w:tcW w:w="2977" w:type="dxa"/>
            <w:tcBorders>
              <w:top w:val="single" w:sz="4" w:space="0" w:color="auto"/>
              <w:left w:val="single" w:sz="4" w:space="0" w:color="auto"/>
              <w:bottom w:val="single" w:sz="4" w:space="0" w:color="auto"/>
              <w:right w:val="single" w:sz="4" w:space="0" w:color="auto"/>
            </w:tcBorders>
            <w:vAlign w:val="center"/>
          </w:tcPr>
          <w:p w14:paraId="2D5070F3"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SÃO JOÃO DO PACUÍ</w:t>
            </w:r>
          </w:p>
        </w:tc>
      </w:tr>
      <w:tr w:rsidR="00CB6F04" w:rsidRPr="00CB6F04" w14:paraId="32086913"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52E9D471"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17</w:t>
            </w:r>
          </w:p>
        </w:tc>
        <w:tc>
          <w:tcPr>
            <w:tcW w:w="2693" w:type="dxa"/>
            <w:tcBorders>
              <w:top w:val="single" w:sz="4" w:space="0" w:color="auto"/>
              <w:left w:val="single" w:sz="4" w:space="0" w:color="auto"/>
              <w:bottom w:val="single" w:sz="4" w:space="0" w:color="auto"/>
              <w:right w:val="single" w:sz="4" w:space="0" w:color="auto"/>
            </w:tcBorders>
            <w:vAlign w:val="center"/>
          </w:tcPr>
          <w:p w14:paraId="6F87C85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ESPINOSA</w:t>
            </w:r>
          </w:p>
        </w:tc>
        <w:tc>
          <w:tcPr>
            <w:tcW w:w="425" w:type="dxa"/>
            <w:tcBorders>
              <w:top w:val="single" w:sz="4" w:space="0" w:color="auto"/>
              <w:left w:val="single" w:sz="4" w:space="0" w:color="auto"/>
              <w:bottom w:val="single" w:sz="4" w:space="0" w:color="auto"/>
              <w:right w:val="single" w:sz="4" w:space="0" w:color="auto"/>
            </w:tcBorders>
            <w:vAlign w:val="center"/>
            <w:hideMark/>
          </w:tcPr>
          <w:p w14:paraId="471CD764"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39</w:t>
            </w:r>
          </w:p>
        </w:tc>
        <w:tc>
          <w:tcPr>
            <w:tcW w:w="2410" w:type="dxa"/>
            <w:tcBorders>
              <w:top w:val="single" w:sz="4" w:space="0" w:color="auto"/>
              <w:left w:val="single" w:sz="4" w:space="0" w:color="auto"/>
              <w:bottom w:val="single" w:sz="4" w:space="0" w:color="auto"/>
              <w:right w:val="single" w:sz="4" w:space="0" w:color="auto"/>
            </w:tcBorders>
            <w:vAlign w:val="center"/>
          </w:tcPr>
          <w:p w14:paraId="387FFCDB"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LONTRA</w:t>
            </w:r>
          </w:p>
        </w:tc>
        <w:tc>
          <w:tcPr>
            <w:tcW w:w="425" w:type="dxa"/>
            <w:tcBorders>
              <w:top w:val="single" w:sz="4" w:space="0" w:color="auto"/>
              <w:left w:val="single" w:sz="4" w:space="0" w:color="auto"/>
              <w:bottom w:val="single" w:sz="4" w:space="0" w:color="auto"/>
              <w:right w:val="single" w:sz="4" w:space="0" w:color="auto"/>
            </w:tcBorders>
            <w:vAlign w:val="center"/>
            <w:hideMark/>
          </w:tcPr>
          <w:p w14:paraId="21143C1F"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61</w:t>
            </w:r>
          </w:p>
        </w:tc>
        <w:tc>
          <w:tcPr>
            <w:tcW w:w="2977" w:type="dxa"/>
            <w:tcBorders>
              <w:top w:val="single" w:sz="4" w:space="0" w:color="auto"/>
              <w:left w:val="single" w:sz="4" w:space="0" w:color="auto"/>
              <w:bottom w:val="single" w:sz="4" w:space="0" w:color="auto"/>
              <w:right w:val="single" w:sz="4" w:space="0" w:color="auto"/>
            </w:tcBorders>
            <w:vAlign w:val="center"/>
          </w:tcPr>
          <w:p w14:paraId="20532D9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UBAÍ</w:t>
            </w:r>
          </w:p>
        </w:tc>
      </w:tr>
      <w:tr w:rsidR="00CB6F04" w:rsidRPr="00CB6F04" w14:paraId="4CDB436E"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07B3BD5F"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18</w:t>
            </w:r>
          </w:p>
        </w:tc>
        <w:tc>
          <w:tcPr>
            <w:tcW w:w="2693" w:type="dxa"/>
            <w:tcBorders>
              <w:top w:val="single" w:sz="4" w:space="0" w:color="auto"/>
              <w:left w:val="single" w:sz="4" w:space="0" w:color="auto"/>
              <w:bottom w:val="single" w:sz="4" w:space="0" w:color="auto"/>
              <w:right w:val="single" w:sz="4" w:space="0" w:color="auto"/>
            </w:tcBorders>
            <w:vAlign w:val="center"/>
          </w:tcPr>
          <w:p w14:paraId="15749339"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FRANCISCO DUMONT</w:t>
            </w:r>
          </w:p>
        </w:tc>
        <w:tc>
          <w:tcPr>
            <w:tcW w:w="425" w:type="dxa"/>
            <w:tcBorders>
              <w:top w:val="single" w:sz="4" w:space="0" w:color="auto"/>
              <w:left w:val="single" w:sz="4" w:space="0" w:color="auto"/>
              <w:bottom w:val="single" w:sz="4" w:space="0" w:color="auto"/>
              <w:right w:val="single" w:sz="4" w:space="0" w:color="auto"/>
            </w:tcBorders>
            <w:vAlign w:val="center"/>
            <w:hideMark/>
          </w:tcPr>
          <w:p w14:paraId="34409D8B"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40</w:t>
            </w:r>
          </w:p>
        </w:tc>
        <w:tc>
          <w:tcPr>
            <w:tcW w:w="2410" w:type="dxa"/>
            <w:tcBorders>
              <w:top w:val="single" w:sz="4" w:space="0" w:color="auto"/>
              <w:left w:val="single" w:sz="4" w:space="0" w:color="auto"/>
              <w:bottom w:val="single" w:sz="4" w:space="0" w:color="auto"/>
              <w:right w:val="single" w:sz="4" w:space="0" w:color="auto"/>
            </w:tcBorders>
            <w:vAlign w:val="center"/>
          </w:tcPr>
          <w:p w14:paraId="2DE89AF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LUISLANDIA</w:t>
            </w:r>
          </w:p>
        </w:tc>
        <w:tc>
          <w:tcPr>
            <w:tcW w:w="425" w:type="dxa"/>
            <w:tcBorders>
              <w:top w:val="single" w:sz="4" w:space="0" w:color="auto"/>
              <w:left w:val="single" w:sz="4" w:space="0" w:color="auto"/>
              <w:bottom w:val="single" w:sz="4" w:space="0" w:color="auto"/>
              <w:right w:val="single" w:sz="4" w:space="0" w:color="auto"/>
            </w:tcBorders>
            <w:vAlign w:val="center"/>
            <w:hideMark/>
          </w:tcPr>
          <w:p w14:paraId="4F8CC0EE"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62</w:t>
            </w:r>
          </w:p>
        </w:tc>
        <w:tc>
          <w:tcPr>
            <w:tcW w:w="2977" w:type="dxa"/>
            <w:tcBorders>
              <w:top w:val="single" w:sz="4" w:space="0" w:color="auto"/>
              <w:left w:val="single" w:sz="4" w:space="0" w:color="auto"/>
              <w:bottom w:val="single" w:sz="4" w:space="0" w:color="auto"/>
              <w:right w:val="single" w:sz="4" w:space="0" w:color="auto"/>
            </w:tcBorders>
            <w:vAlign w:val="center"/>
          </w:tcPr>
          <w:p w14:paraId="65D238D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VARZEA DA PALMA</w:t>
            </w:r>
          </w:p>
        </w:tc>
      </w:tr>
      <w:tr w:rsidR="00CB6F04" w:rsidRPr="00CB6F04" w14:paraId="632859C8"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12B6BD10"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19</w:t>
            </w:r>
          </w:p>
        </w:tc>
        <w:tc>
          <w:tcPr>
            <w:tcW w:w="2693" w:type="dxa"/>
            <w:tcBorders>
              <w:top w:val="single" w:sz="4" w:space="0" w:color="auto"/>
              <w:left w:val="single" w:sz="4" w:space="0" w:color="auto"/>
              <w:bottom w:val="single" w:sz="4" w:space="0" w:color="auto"/>
              <w:right w:val="single" w:sz="4" w:space="0" w:color="auto"/>
            </w:tcBorders>
            <w:vAlign w:val="center"/>
          </w:tcPr>
          <w:p w14:paraId="077FCA1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FRANCISCO SÁ</w:t>
            </w:r>
          </w:p>
        </w:tc>
        <w:tc>
          <w:tcPr>
            <w:tcW w:w="425" w:type="dxa"/>
            <w:tcBorders>
              <w:top w:val="single" w:sz="4" w:space="0" w:color="auto"/>
              <w:left w:val="single" w:sz="4" w:space="0" w:color="auto"/>
              <w:bottom w:val="single" w:sz="4" w:space="0" w:color="auto"/>
              <w:right w:val="single" w:sz="4" w:space="0" w:color="auto"/>
            </w:tcBorders>
            <w:vAlign w:val="center"/>
            <w:hideMark/>
          </w:tcPr>
          <w:p w14:paraId="4C78551B"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41</w:t>
            </w:r>
          </w:p>
        </w:tc>
        <w:tc>
          <w:tcPr>
            <w:tcW w:w="2410" w:type="dxa"/>
            <w:tcBorders>
              <w:top w:val="single" w:sz="4" w:space="0" w:color="auto"/>
              <w:left w:val="single" w:sz="4" w:space="0" w:color="auto"/>
              <w:bottom w:val="single" w:sz="4" w:space="0" w:color="auto"/>
              <w:right w:val="single" w:sz="4" w:space="0" w:color="auto"/>
            </w:tcBorders>
            <w:vAlign w:val="center"/>
          </w:tcPr>
          <w:p w14:paraId="3F65BF9B"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MANGA</w:t>
            </w:r>
          </w:p>
        </w:tc>
        <w:tc>
          <w:tcPr>
            <w:tcW w:w="425" w:type="dxa"/>
            <w:tcBorders>
              <w:top w:val="single" w:sz="4" w:space="0" w:color="auto"/>
              <w:left w:val="single" w:sz="4" w:space="0" w:color="auto"/>
              <w:bottom w:val="single" w:sz="4" w:space="0" w:color="auto"/>
              <w:right w:val="single" w:sz="4" w:space="0" w:color="auto"/>
            </w:tcBorders>
            <w:vAlign w:val="center"/>
            <w:hideMark/>
          </w:tcPr>
          <w:p w14:paraId="3D746C2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63</w:t>
            </w:r>
          </w:p>
        </w:tc>
        <w:tc>
          <w:tcPr>
            <w:tcW w:w="2977" w:type="dxa"/>
            <w:tcBorders>
              <w:top w:val="single" w:sz="4" w:space="0" w:color="auto"/>
              <w:left w:val="single" w:sz="4" w:space="0" w:color="auto"/>
              <w:bottom w:val="single" w:sz="4" w:space="0" w:color="auto"/>
              <w:right w:val="single" w:sz="4" w:space="0" w:color="auto"/>
            </w:tcBorders>
            <w:vAlign w:val="center"/>
          </w:tcPr>
          <w:p w14:paraId="3665317D"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VARZELÂNDIA</w:t>
            </w:r>
          </w:p>
        </w:tc>
      </w:tr>
      <w:tr w:rsidR="00CB6F04" w:rsidRPr="00CB6F04" w14:paraId="30A6A859"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1E09318A"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20</w:t>
            </w:r>
          </w:p>
        </w:tc>
        <w:tc>
          <w:tcPr>
            <w:tcW w:w="2693" w:type="dxa"/>
            <w:tcBorders>
              <w:top w:val="single" w:sz="4" w:space="0" w:color="auto"/>
              <w:left w:val="single" w:sz="4" w:space="0" w:color="auto"/>
              <w:bottom w:val="single" w:sz="4" w:space="0" w:color="auto"/>
              <w:right w:val="single" w:sz="4" w:space="0" w:color="auto"/>
            </w:tcBorders>
            <w:vAlign w:val="center"/>
          </w:tcPr>
          <w:p w14:paraId="61BE337A"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GLAUCILÂNDIA</w:t>
            </w:r>
          </w:p>
        </w:tc>
        <w:tc>
          <w:tcPr>
            <w:tcW w:w="425" w:type="dxa"/>
            <w:tcBorders>
              <w:top w:val="single" w:sz="4" w:space="0" w:color="auto"/>
              <w:left w:val="single" w:sz="4" w:space="0" w:color="auto"/>
              <w:bottom w:val="single" w:sz="4" w:space="0" w:color="auto"/>
              <w:right w:val="single" w:sz="4" w:space="0" w:color="auto"/>
            </w:tcBorders>
            <w:vAlign w:val="center"/>
          </w:tcPr>
          <w:p w14:paraId="58C9BFF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42</w:t>
            </w:r>
          </w:p>
        </w:tc>
        <w:tc>
          <w:tcPr>
            <w:tcW w:w="2410" w:type="dxa"/>
            <w:tcBorders>
              <w:top w:val="single" w:sz="4" w:space="0" w:color="auto"/>
              <w:left w:val="single" w:sz="4" w:space="0" w:color="auto"/>
              <w:bottom w:val="single" w:sz="4" w:space="0" w:color="auto"/>
              <w:right w:val="single" w:sz="4" w:space="0" w:color="auto"/>
            </w:tcBorders>
            <w:vAlign w:val="center"/>
          </w:tcPr>
          <w:p w14:paraId="4ED5344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MIRABELA</w:t>
            </w:r>
          </w:p>
        </w:tc>
        <w:tc>
          <w:tcPr>
            <w:tcW w:w="425" w:type="dxa"/>
            <w:tcBorders>
              <w:top w:val="single" w:sz="4" w:space="0" w:color="auto"/>
              <w:left w:val="single" w:sz="4" w:space="0" w:color="auto"/>
              <w:bottom w:val="single" w:sz="4" w:space="0" w:color="auto"/>
              <w:right w:val="single" w:sz="4" w:space="0" w:color="auto"/>
            </w:tcBorders>
            <w:vAlign w:val="center"/>
            <w:hideMark/>
          </w:tcPr>
          <w:p w14:paraId="644261D3"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64</w:t>
            </w:r>
          </w:p>
        </w:tc>
        <w:tc>
          <w:tcPr>
            <w:tcW w:w="2977" w:type="dxa"/>
            <w:tcBorders>
              <w:top w:val="single" w:sz="4" w:space="0" w:color="auto"/>
              <w:left w:val="single" w:sz="4" w:space="0" w:color="auto"/>
              <w:bottom w:val="single" w:sz="4" w:space="0" w:color="auto"/>
              <w:right w:val="single" w:sz="4" w:space="0" w:color="auto"/>
            </w:tcBorders>
            <w:vAlign w:val="center"/>
          </w:tcPr>
          <w:p w14:paraId="61AFCF0A"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VERDELÂNDIA</w:t>
            </w:r>
          </w:p>
        </w:tc>
      </w:tr>
      <w:tr w:rsidR="00CB6F04" w:rsidRPr="00CB6F04" w14:paraId="6D3A51B9"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hideMark/>
          </w:tcPr>
          <w:p w14:paraId="04951F86"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21</w:t>
            </w:r>
          </w:p>
        </w:tc>
        <w:tc>
          <w:tcPr>
            <w:tcW w:w="2693" w:type="dxa"/>
            <w:tcBorders>
              <w:top w:val="single" w:sz="4" w:space="0" w:color="auto"/>
              <w:left w:val="single" w:sz="4" w:space="0" w:color="auto"/>
              <w:bottom w:val="single" w:sz="4" w:space="0" w:color="auto"/>
              <w:right w:val="single" w:sz="4" w:space="0" w:color="auto"/>
            </w:tcBorders>
            <w:vAlign w:val="center"/>
            <w:hideMark/>
          </w:tcPr>
          <w:p w14:paraId="67E70C34"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GRÃO MOGOL</w:t>
            </w:r>
          </w:p>
        </w:tc>
        <w:tc>
          <w:tcPr>
            <w:tcW w:w="425" w:type="dxa"/>
            <w:tcBorders>
              <w:top w:val="single" w:sz="4" w:space="0" w:color="auto"/>
              <w:left w:val="single" w:sz="4" w:space="0" w:color="auto"/>
              <w:bottom w:val="single" w:sz="4" w:space="0" w:color="auto"/>
              <w:right w:val="single" w:sz="4" w:space="0" w:color="auto"/>
            </w:tcBorders>
            <w:vAlign w:val="center"/>
            <w:hideMark/>
          </w:tcPr>
          <w:p w14:paraId="25CC0D65"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43</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02AA1C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MIRAVANIA</w:t>
            </w:r>
          </w:p>
        </w:tc>
        <w:tc>
          <w:tcPr>
            <w:tcW w:w="425" w:type="dxa"/>
            <w:tcBorders>
              <w:top w:val="single" w:sz="4" w:space="0" w:color="auto"/>
              <w:left w:val="single" w:sz="4" w:space="0" w:color="auto"/>
              <w:bottom w:val="single" w:sz="4" w:space="0" w:color="auto"/>
              <w:right w:val="single" w:sz="4" w:space="0" w:color="auto"/>
            </w:tcBorders>
            <w:vAlign w:val="center"/>
          </w:tcPr>
          <w:p w14:paraId="1E8C1639"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65</w:t>
            </w:r>
          </w:p>
        </w:tc>
        <w:tc>
          <w:tcPr>
            <w:tcW w:w="2977" w:type="dxa"/>
            <w:tcBorders>
              <w:top w:val="single" w:sz="4" w:space="0" w:color="auto"/>
              <w:left w:val="single" w:sz="4" w:space="0" w:color="auto"/>
              <w:bottom w:val="single" w:sz="4" w:space="0" w:color="auto"/>
              <w:right w:val="single" w:sz="4" w:space="0" w:color="auto"/>
            </w:tcBorders>
            <w:vAlign w:val="center"/>
          </w:tcPr>
          <w:p w14:paraId="7F3D4984"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CODANORTE</w:t>
            </w:r>
          </w:p>
        </w:tc>
      </w:tr>
      <w:tr w:rsidR="00CB6F04" w:rsidRPr="00CB6F04" w14:paraId="7B4B2845" w14:textId="77777777" w:rsidTr="002B0263">
        <w:trPr>
          <w:trHeight w:val="81"/>
        </w:trPr>
        <w:tc>
          <w:tcPr>
            <w:tcW w:w="426" w:type="dxa"/>
            <w:tcBorders>
              <w:top w:val="single" w:sz="4" w:space="0" w:color="auto"/>
              <w:left w:val="single" w:sz="4" w:space="0" w:color="auto"/>
              <w:bottom w:val="single" w:sz="4" w:space="0" w:color="auto"/>
              <w:right w:val="single" w:sz="4" w:space="0" w:color="auto"/>
            </w:tcBorders>
            <w:vAlign w:val="center"/>
          </w:tcPr>
          <w:p w14:paraId="715E2150" w14:textId="77777777" w:rsidR="00CB6F04" w:rsidRPr="00CB6F04" w:rsidRDefault="00CB6F04" w:rsidP="00CB6F04">
            <w:pPr>
              <w:widowControl/>
              <w:adjustRightInd w:val="0"/>
              <w:jc w:val="center"/>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22</w:t>
            </w:r>
          </w:p>
        </w:tc>
        <w:tc>
          <w:tcPr>
            <w:tcW w:w="2693" w:type="dxa"/>
            <w:tcBorders>
              <w:top w:val="single" w:sz="4" w:space="0" w:color="auto"/>
              <w:left w:val="single" w:sz="4" w:space="0" w:color="auto"/>
              <w:bottom w:val="single" w:sz="4" w:space="0" w:color="auto"/>
              <w:right w:val="single" w:sz="4" w:space="0" w:color="auto"/>
            </w:tcBorders>
            <w:vAlign w:val="center"/>
          </w:tcPr>
          <w:p w14:paraId="4330E4B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GUARACIAMA</w:t>
            </w:r>
          </w:p>
        </w:tc>
        <w:tc>
          <w:tcPr>
            <w:tcW w:w="425" w:type="dxa"/>
            <w:tcBorders>
              <w:top w:val="single" w:sz="4" w:space="0" w:color="auto"/>
              <w:left w:val="single" w:sz="4" w:space="0" w:color="auto"/>
              <w:bottom w:val="single" w:sz="4" w:space="0" w:color="auto"/>
              <w:right w:val="single" w:sz="4" w:space="0" w:color="auto"/>
            </w:tcBorders>
            <w:vAlign w:val="center"/>
          </w:tcPr>
          <w:p w14:paraId="45C1F9B2"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44</w:t>
            </w:r>
          </w:p>
        </w:tc>
        <w:tc>
          <w:tcPr>
            <w:tcW w:w="2410" w:type="dxa"/>
            <w:tcBorders>
              <w:top w:val="single" w:sz="4" w:space="0" w:color="auto"/>
              <w:left w:val="single" w:sz="4" w:space="0" w:color="auto"/>
              <w:bottom w:val="single" w:sz="4" w:space="0" w:color="auto"/>
              <w:right w:val="single" w:sz="4" w:space="0" w:color="auto"/>
            </w:tcBorders>
            <w:vAlign w:val="center"/>
          </w:tcPr>
          <w:p w14:paraId="3D94FFA0"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r w:rsidRPr="00CB6F04">
              <w:rPr>
                <w:rFonts w:ascii="Times New Roman" w:eastAsia="Calibri" w:hAnsi="Times New Roman" w:cs="Times New Roman"/>
                <w:color w:val="000000"/>
                <w:sz w:val="18"/>
                <w:szCs w:val="18"/>
                <w:lang w:val="pt-BR"/>
              </w:rPr>
              <w:t>MONTALVANIA</w:t>
            </w:r>
          </w:p>
        </w:tc>
        <w:tc>
          <w:tcPr>
            <w:tcW w:w="425" w:type="dxa"/>
            <w:tcBorders>
              <w:top w:val="single" w:sz="4" w:space="0" w:color="auto"/>
              <w:left w:val="single" w:sz="4" w:space="0" w:color="auto"/>
              <w:bottom w:val="single" w:sz="4" w:space="0" w:color="auto"/>
              <w:right w:val="single" w:sz="4" w:space="0" w:color="auto"/>
            </w:tcBorders>
            <w:vAlign w:val="center"/>
          </w:tcPr>
          <w:p w14:paraId="181F6E6D"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p>
        </w:tc>
        <w:tc>
          <w:tcPr>
            <w:tcW w:w="2977" w:type="dxa"/>
            <w:tcBorders>
              <w:top w:val="single" w:sz="4" w:space="0" w:color="auto"/>
              <w:left w:val="single" w:sz="4" w:space="0" w:color="auto"/>
              <w:bottom w:val="single" w:sz="4" w:space="0" w:color="auto"/>
              <w:right w:val="single" w:sz="4" w:space="0" w:color="auto"/>
            </w:tcBorders>
            <w:vAlign w:val="center"/>
          </w:tcPr>
          <w:p w14:paraId="08DC0226" w14:textId="77777777" w:rsidR="00CB6F04" w:rsidRPr="00CB6F04" w:rsidRDefault="00CB6F04" w:rsidP="00CB6F04">
            <w:pPr>
              <w:widowControl/>
              <w:adjustRightInd w:val="0"/>
              <w:rPr>
                <w:rFonts w:ascii="Times New Roman" w:eastAsia="Calibri" w:hAnsi="Times New Roman" w:cs="Times New Roman"/>
                <w:color w:val="000000"/>
                <w:sz w:val="18"/>
                <w:szCs w:val="18"/>
                <w:lang w:val="pt-BR"/>
              </w:rPr>
            </w:pPr>
          </w:p>
        </w:tc>
      </w:tr>
    </w:tbl>
    <w:p w14:paraId="0D54CF50" w14:textId="77777777" w:rsidR="00CB6F04" w:rsidRPr="00CB6F04" w:rsidRDefault="00CB6F04" w:rsidP="00CB6F04">
      <w:pPr>
        <w:ind w:right="-406"/>
        <w:jc w:val="both"/>
        <w:rPr>
          <w:rFonts w:ascii="Times New Roman" w:eastAsia="Times New Roman" w:hAnsi="Times New Roman" w:cs="Times New Roman"/>
          <w:sz w:val="24"/>
          <w:szCs w:val="24"/>
          <w:lang w:val="pt-BR" w:eastAsia="pt-BR" w:bidi="pt-BR"/>
        </w:rPr>
      </w:pPr>
    </w:p>
    <w:p w14:paraId="09A1E770"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7.1 – Os serviços deverão ser prestados aos Municípios consorciados ao CODANORTE;</w:t>
      </w:r>
    </w:p>
    <w:p w14:paraId="23387015"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7.2 – Os profissionais deverão utilizar seus conhecimentos para prestar suporte no atendimento de demandas e necessidades extraordinárias e/ou complementares conforme as especificações descritas no quadro acima;</w:t>
      </w:r>
    </w:p>
    <w:p w14:paraId="4730988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7.3 – Os serviços serão pagos mensalmente, mediante a efetiva prestação dos serviços, através de emissão de relatórios dos trabalhos efetivamente realizados;</w:t>
      </w:r>
    </w:p>
    <w:p w14:paraId="2E58C7D7"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7.4 – As quantidades indicadas nas tabelas do item 5, são estimadas para o período de 12 (doze) meses, podendo ser suprimidas ou acrescentadas como autoriza o Artigo 125 da Lei 14.133/2021, os CREDENCIADOS ficarão obrigados a aceitar, nas mesmas condições contratuais, os acréscimos ou supressões que se fizerem necessárias, até 25% (vinte e cinco por cento) do valor inicial do respectivo Termo de Contrato;</w:t>
      </w:r>
    </w:p>
    <w:p w14:paraId="1EF7578D"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7.5 – Trata-se de mera expectativa de contratação, diante disso, não há obrigatoriedade de execução nas quantidades estimadas na tabela;</w:t>
      </w:r>
    </w:p>
    <w:p w14:paraId="11E68AE7"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7.6 – Não serão objeto de pagamento os serviços não efetuados dentro da boa técnica profissional;</w:t>
      </w:r>
    </w:p>
    <w:p w14:paraId="546B68C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7.7 – O Credenciado será responsável por todos os encargos fiscais, previdenciários, trabalhistas e assinar carteira de seus funcionários e das pessoas subordinadas a ele e envolvidas no atendimento, isentando integralmente o CODANORTE;</w:t>
      </w:r>
    </w:p>
    <w:p w14:paraId="379E8DB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7.8 – É de total responsabilidade do prestador de serviço atender prontamente quando solicitado em local indicado pelo Secretário Executivo do CODANORTE.</w:t>
      </w:r>
    </w:p>
    <w:p w14:paraId="58AFFBB3" w14:textId="77777777" w:rsidR="00CB6F04" w:rsidRPr="00CB6F04" w:rsidRDefault="00CB6F04" w:rsidP="00CB6F04">
      <w:pPr>
        <w:tabs>
          <w:tab w:val="left" w:pos="284"/>
        </w:tabs>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 xml:space="preserve">7.9 - A </w:t>
      </w:r>
      <w:r w:rsidRPr="00CB6F04">
        <w:rPr>
          <w:rFonts w:ascii="Times New Roman" w:eastAsia="Times New Roman" w:hAnsi="Times New Roman" w:cs="Times New Roman"/>
          <w:bCs/>
          <w:spacing w:val="-3"/>
          <w:sz w:val="24"/>
          <w:szCs w:val="24"/>
          <w:lang w:val="pt-BR" w:eastAsia="pt-BR" w:bidi="pt-BR"/>
        </w:rPr>
        <w:t xml:space="preserve">empresa </w:t>
      </w:r>
      <w:r w:rsidRPr="00CB6F04">
        <w:rPr>
          <w:rFonts w:ascii="Times New Roman" w:eastAsia="Times New Roman" w:hAnsi="Times New Roman" w:cs="Times New Roman"/>
          <w:bCs/>
          <w:sz w:val="24"/>
          <w:szCs w:val="24"/>
          <w:lang w:val="pt-BR" w:eastAsia="pt-BR" w:bidi="pt-BR"/>
        </w:rPr>
        <w:t xml:space="preserve">vencedora terá obrigação de atender a todos os municípios consorciados ao CODANORTE, nos quantitativos que </w:t>
      </w:r>
      <w:r w:rsidRPr="00CB6F04">
        <w:rPr>
          <w:rFonts w:ascii="Times New Roman" w:eastAsia="Times New Roman" w:hAnsi="Times New Roman" w:cs="Times New Roman"/>
          <w:bCs/>
          <w:spacing w:val="-3"/>
          <w:sz w:val="24"/>
          <w:szCs w:val="24"/>
          <w:lang w:val="pt-BR" w:eastAsia="pt-BR" w:bidi="pt-BR"/>
        </w:rPr>
        <w:t xml:space="preserve">vierem </w:t>
      </w:r>
      <w:r w:rsidRPr="00CB6F04">
        <w:rPr>
          <w:rFonts w:ascii="Times New Roman" w:eastAsia="Times New Roman" w:hAnsi="Times New Roman" w:cs="Times New Roman"/>
          <w:bCs/>
          <w:sz w:val="24"/>
          <w:szCs w:val="24"/>
          <w:lang w:val="pt-BR" w:eastAsia="pt-BR" w:bidi="pt-BR"/>
        </w:rPr>
        <w:t>a ser solicitados dentro da estimativa do Procedimento, sendo certo que não serão aceitas quaisquer considerações posteriores dos credenciados no sentido de não atender aos municípios consorciados, uma vez que estes são municípios consorciados.</w:t>
      </w:r>
    </w:p>
    <w:p w14:paraId="7257E7C7" w14:textId="77777777" w:rsidR="00CB6F04" w:rsidRPr="00CB6F04" w:rsidRDefault="00CB6F04" w:rsidP="00CB6F04">
      <w:pPr>
        <w:tabs>
          <w:tab w:val="left" w:pos="0"/>
          <w:tab w:val="left" w:pos="142"/>
        </w:tabs>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7.10 - A Formalização de contrato de programa com os municípios consorciados será</w:t>
      </w:r>
      <w:r w:rsidRPr="00CB6F04">
        <w:rPr>
          <w:rFonts w:ascii="Times New Roman" w:eastAsia="Times New Roman" w:hAnsi="Times New Roman" w:cs="Times New Roman"/>
          <w:bCs/>
          <w:spacing w:val="-3"/>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exigida para efeito da efetiva contratação, não cabendo à Contratada decidir se aceitará contratar com os municípios consorciados, uma vez que, a participação no certame, já caracteriza a aceitação integral da obrigação de atender aos municípios consorciados, como abaixo indicado:</w:t>
      </w:r>
    </w:p>
    <w:p w14:paraId="3163B0C2"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7.11 - Os serviços deverão ser iniciados no prazo máximo de 05(cinco) dias úteis, após a apresentação da ordem de serviços emitida pelo CODANORTE. </w:t>
      </w:r>
    </w:p>
    <w:p w14:paraId="5880D8D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7.12 - A Formalização de contrato de programa entre o CODANORTE e os municípios consorciados será exigida para efeito da efetiva contratação, não cabendo à Contratada decidir se aceitará atender os municípios consorciados, uma vez que, a participação no certame, já caracteriza a aceitação integral da obrigação de atender a todos os municípios consorciados.</w:t>
      </w:r>
    </w:p>
    <w:p w14:paraId="620CA70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7.13 – O município consorciado deverá optar entre as empresas credenciadas aquela que melhor atenderá às suas necessidades.</w:t>
      </w:r>
    </w:p>
    <w:p w14:paraId="1A714E8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7.14 – Serão credenciadas todas as empresas que cumprirem as exigências de habilitação.</w:t>
      </w:r>
    </w:p>
    <w:p w14:paraId="07DD67DC" w14:textId="77777777" w:rsidR="00CB6F04" w:rsidRPr="00CB6F04" w:rsidRDefault="00CB6F04" w:rsidP="00CB6F04">
      <w:pPr>
        <w:ind w:left="460" w:right="-406"/>
        <w:jc w:val="both"/>
        <w:rPr>
          <w:rFonts w:ascii="Times New Roman" w:eastAsia="Times New Roman" w:hAnsi="Times New Roman" w:cs="Times New Roman"/>
          <w:sz w:val="24"/>
          <w:szCs w:val="24"/>
          <w:lang w:val="pt-BR" w:eastAsia="pt-BR" w:bidi="pt-BR"/>
        </w:rPr>
      </w:pPr>
    </w:p>
    <w:p w14:paraId="53E610DA" w14:textId="77777777" w:rsidR="00CB6F04" w:rsidRPr="00CB6F04" w:rsidRDefault="00CB6F04" w:rsidP="00CB6F04">
      <w:pPr>
        <w:ind w:right="-406"/>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8 - DAS OBRIGAÇÕES DA CONTRATADA:</w:t>
      </w:r>
    </w:p>
    <w:p w14:paraId="3C21624C"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8.1-A contratada obriga-se a manter, durante toda a vigência do contrato, em compatibilidade com as obrigações assumidas, todas as condições de habilitação e qualificações exigidas nesta licitação, devendo comunicar ao Contratante, imediatamente, qualquer alteração que possa comprometer a manutenção do contrato;</w:t>
      </w:r>
    </w:p>
    <w:p w14:paraId="67C4D50C" w14:textId="77777777" w:rsidR="00CB6F04" w:rsidRPr="00CB6F04" w:rsidRDefault="00CB6F04" w:rsidP="00CB6F04">
      <w:pPr>
        <w:tabs>
          <w:tab w:val="left" w:pos="0"/>
          <w:tab w:val="left" w:pos="284"/>
        </w:tabs>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8.2</w:t>
      </w:r>
      <w:r w:rsidRPr="00CB6F04">
        <w:rPr>
          <w:rFonts w:ascii="Times New Roman" w:eastAsia="Times New Roman" w:hAnsi="Times New Roman" w:cs="Times New Roman"/>
          <w:b/>
          <w:sz w:val="24"/>
          <w:szCs w:val="24"/>
          <w:lang w:val="pt-BR" w:eastAsia="pt-BR" w:bidi="pt-BR"/>
        </w:rPr>
        <w:t xml:space="preserve"> – </w:t>
      </w:r>
      <w:r w:rsidRPr="00CB6F04">
        <w:rPr>
          <w:rFonts w:ascii="Times New Roman" w:eastAsia="Times New Roman" w:hAnsi="Times New Roman" w:cs="Times New Roman"/>
          <w:sz w:val="24"/>
          <w:szCs w:val="24"/>
          <w:lang w:val="pt-BR" w:eastAsia="pt-BR" w:bidi="pt-BR"/>
        </w:rPr>
        <w:t>Cumprir fielmente todas as condições estipuladas no Termo de Referência, de forma que o serviço seja de acordo com as informações apresentadas, sob pena de multa;</w:t>
      </w:r>
    </w:p>
    <w:p w14:paraId="052E2C97" w14:textId="77777777" w:rsidR="00CB6F04" w:rsidRPr="00CB6F04" w:rsidRDefault="00CB6F04" w:rsidP="00CB6F04">
      <w:pPr>
        <w:tabs>
          <w:tab w:val="left" w:pos="927"/>
        </w:tabs>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8.3 - A Contratada se obriga a prestar os serviços na sede dos Municípios Consorciados ou em local anteriormente designado, sem nenhum custo adicional para o Contratante, com início no prazo máximo de 05 (cinco) dias após o recebimento da ordem de serviço, podendo tal prazo ser prorrogado, mediante solicitação devidamente justificada pela Contratada;</w:t>
      </w:r>
    </w:p>
    <w:p w14:paraId="577160AA" w14:textId="77777777" w:rsidR="00CB6F04" w:rsidRPr="00CB6F04" w:rsidRDefault="00CB6F04" w:rsidP="00CB6F04">
      <w:pPr>
        <w:tabs>
          <w:tab w:val="left" w:pos="927"/>
        </w:tabs>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8.4 </w:t>
      </w:r>
      <w:r w:rsidRPr="00CB6F04">
        <w:rPr>
          <w:rFonts w:ascii="Times New Roman" w:eastAsia="Times New Roman" w:hAnsi="Times New Roman" w:cs="Times New Roman"/>
          <w:b/>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 CONTRATADA deverá entregar as notas fiscais, em até dois dias após a emissão, para o responsável do setor competente, no endereço indicado pelo Consórcio;</w:t>
      </w:r>
    </w:p>
    <w:p w14:paraId="3396425C" w14:textId="77777777" w:rsidR="00CB6F04" w:rsidRPr="00CB6F04" w:rsidRDefault="00CB6F04" w:rsidP="00CB6F04">
      <w:pPr>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lang w:val="pt-BR" w:eastAsia="pt-BR" w:bidi="pt-BR"/>
        </w:rPr>
        <w:t>8</w:t>
      </w:r>
      <w:r w:rsidRPr="00CB6F04">
        <w:rPr>
          <w:rFonts w:ascii="Times New Roman" w:eastAsia="Times New Roman" w:hAnsi="Times New Roman" w:cs="Times New Roman"/>
          <w:sz w:val="24"/>
          <w:szCs w:val="24"/>
          <w:lang w:val="pt-BR" w:eastAsia="pt-BR" w:bidi="pt-BR"/>
        </w:rPr>
        <w:t xml:space="preserve">.5 </w:t>
      </w:r>
      <w:r w:rsidRPr="00CB6F04">
        <w:rPr>
          <w:rFonts w:ascii="Times New Roman" w:eastAsia="Times New Roman" w:hAnsi="Times New Roman" w:cs="Times New Roman"/>
          <w:b/>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Facilitar a ação da FISCALIZAÇÃO, prestando, prontamente, os esclarecimentos que forem solicitados pela CONTRATANTE;</w:t>
      </w:r>
    </w:p>
    <w:p w14:paraId="267C8CC7" w14:textId="77777777" w:rsidR="00CB6F04" w:rsidRPr="00CB6F04" w:rsidRDefault="00CB6F04" w:rsidP="00CB6F04">
      <w:pPr>
        <w:tabs>
          <w:tab w:val="num" w:pos="1440"/>
        </w:tabs>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lang w:val="pt-BR" w:eastAsia="pt-BR" w:bidi="pt-BR"/>
        </w:rPr>
        <w:t>8.6</w:t>
      </w:r>
      <w:r w:rsidRPr="00CB6F04">
        <w:rPr>
          <w:rFonts w:ascii="Times New Roman" w:eastAsia="Times New Roman" w:hAnsi="Times New Roman" w:cs="Times New Roman"/>
          <w:sz w:val="24"/>
          <w:szCs w:val="24"/>
          <w:lang w:val="pt-BR" w:eastAsia="pt-BR" w:bidi="pt-BR"/>
        </w:rPr>
        <w:t xml:space="preserve"> – Responder perante o Município/CODANORTE, </w:t>
      </w:r>
      <w:r w:rsidRPr="00CB6F04">
        <w:rPr>
          <w:rFonts w:ascii="Times New Roman" w:eastAsia="Times New Roman" w:hAnsi="Times New Roman" w:cs="Times New Roman"/>
          <w:b/>
          <w:sz w:val="24"/>
          <w:szCs w:val="24"/>
          <w:lang w:val="pt-BR" w:eastAsia="pt-BR" w:bidi="pt-BR"/>
        </w:rPr>
        <w:t>mesmo no caso de ausência ou omissão da FISCALIZAÇÃO</w:t>
      </w:r>
      <w:r w:rsidRPr="00CB6F04">
        <w:rPr>
          <w:rFonts w:ascii="Times New Roman" w:eastAsia="Times New Roman" w:hAnsi="Times New Roman" w:cs="Times New Roman"/>
          <w:sz w:val="24"/>
          <w:szCs w:val="24"/>
          <w:lang w:val="pt-BR" w:eastAsia="pt-BR" w:bidi="pt-BR"/>
        </w:rPr>
        <w:t>, indenizando-o devidamente por quaisquer atos ou fatos lesivos aos seus interesses, que possam interferir na execução do Contrato, quer sejam eles praticados por empregados, prepostos ou mandatários seus. A responsabilidade se estenderá a danos causados a terceiros, devendo a CONTRATADA adotar medidas preventivas contra esses danos, com fiel observância das normas emanadas das autoridades competentes e das disposições legais vigentes;</w:t>
      </w:r>
    </w:p>
    <w:p w14:paraId="13318177" w14:textId="77777777" w:rsidR="00CB6F04" w:rsidRPr="00CB6F04" w:rsidRDefault="00CB6F04" w:rsidP="00CB6F04">
      <w:pPr>
        <w:tabs>
          <w:tab w:val="left" w:pos="0"/>
          <w:tab w:val="left" w:pos="284"/>
        </w:tabs>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8.7 – Arcar com todas as obrigações e encargos decorrentes das relações de trabalho com os profissionais contratados, previstos na legislação vigente, sejam de âmbito</w:t>
      </w:r>
      <w:r w:rsidRPr="00CB6F04">
        <w:rPr>
          <w:rFonts w:ascii="Times New Roman" w:eastAsia="Times New Roman" w:hAnsi="Times New Roman" w:cs="Times New Roman"/>
          <w:spacing w:val="52"/>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trabalhista, previdenciário, social, securitários, bem como com as taxas, impostos, frete e quaisquer outros que incidam ou venham a incidir sobre o objeto desta licitação, ficando excluída qualquer solidariedade da Administração por eventuais autuações administrativas e/ou judiciais uma vez que a inadimplência da CONTRATADA, com referência às suas obrigações, não se transfere ao Município/Consórcio;</w:t>
      </w:r>
    </w:p>
    <w:p w14:paraId="6D407D88"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lang w:val="pt-BR" w:eastAsia="pt-BR" w:bidi="pt-BR"/>
        </w:rPr>
        <w:t>8.8</w:t>
      </w:r>
      <w:r w:rsidRPr="00CB6F04">
        <w:rPr>
          <w:rFonts w:ascii="Times New Roman" w:eastAsia="Times New Roman" w:hAnsi="Times New Roman" w:cs="Times New Roman"/>
          <w:sz w:val="24"/>
          <w:szCs w:val="24"/>
          <w:lang w:val="pt-BR" w:eastAsia="pt-BR" w:bidi="pt-BR"/>
        </w:rPr>
        <w:t xml:space="preserve"> – Responder, pecuniariamente, por todos os danos e/ou prejuízos que forem causados à União, Estado, Município, ao CODANORTE ou terceiros, decorrentes da execução dos serviços;</w:t>
      </w:r>
    </w:p>
    <w:p w14:paraId="5E1CB94C"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lang w:val="pt-BR" w:eastAsia="pt-BR" w:bidi="pt-BR"/>
        </w:rPr>
        <w:t>8.9</w:t>
      </w:r>
      <w:r w:rsidRPr="00CB6F04">
        <w:rPr>
          <w:rFonts w:ascii="Times New Roman" w:eastAsia="Times New Roman" w:hAnsi="Times New Roman" w:cs="Times New Roman"/>
          <w:sz w:val="24"/>
          <w:szCs w:val="24"/>
          <w:lang w:val="pt-BR" w:eastAsia="pt-BR" w:bidi="pt-BR"/>
        </w:rPr>
        <w:t xml:space="preserve"> – Responsabilizar-se pela conformidade, adequação, e qualidade dos serviços ofertados, garantindo seu perfeito desempenho;</w:t>
      </w:r>
    </w:p>
    <w:p w14:paraId="0EFD9239" w14:textId="77777777" w:rsidR="00CB6F04" w:rsidRPr="00CB6F04" w:rsidRDefault="00CB6F04" w:rsidP="00CB6F04">
      <w:pPr>
        <w:jc w:val="both"/>
        <w:rPr>
          <w:rFonts w:ascii="Times New Roman" w:eastAsia="Times New Roman" w:hAnsi="Times New Roman" w:cs="Times New Roman"/>
          <w:iCs/>
          <w:sz w:val="24"/>
          <w:szCs w:val="24"/>
          <w:lang w:val="pt-BR" w:eastAsia="pt-BR" w:bidi="pt-BR"/>
        </w:rPr>
      </w:pPr>
      <w:r w:rsidRPr="00CB6F04">
        <w:rPr>
          <w:rFonts w:ascii="Times New Roman" w:eastAsia="Times New Roman" w:hAnsi="Times New Roman" w:cs="Times New Roman"/>
          <w:lang w:val="pt-BR" w:eastAsia="pt-BR" w:bidi="pt-BR"/>
        </w:rPr>
        <w:t>8.10</w:t>
      </w:r>
      <w:r w:rsidRPr="00CB6F04">
        <w:rPr>
          <w:rFonts w:ascii="Times New Roman" w:eastAsia="Times New Roman" w:hAnsi="Times New Roman" w:cs="Times New Roman"/>
          <w:iCs/>
          <w:sz w:val="24"/>
          <w:szCs w:val="24"/>
          <w:lang w:val="pt-BR" w:eastAsia="pt-BR" w:bidi="pt-BR"/>
        </w:rPr>
        <w:t xml:space="preserve"> – O contrato firmado com o </w:t>
      </w:r>
      <w:r w:rsidRPr="00CB6F04">
        <w:rPr>
          <w:rFonts w:ascii="Times New Roman" w:eastAsia="Times New Roman" w:hAnsi="Times New Roman" w:cs="Times New Roman"/>
          <w:sz w:val="24"/>
          <w:szCs w:val="24"/>
          <w:lang w:val="pt-BR" w:eastAsia="pt-BR" w:bidi="pt-BR"/>
        </w:rPr>
        <w:t>CODANORTE</w:t>
      </w:r>
      <w:r w:rsidRPr="00CB6F04">
        <w:rPr>
          <w:rFonts w:ascii="Times New Roman" w:eastAsia="Times New Roman" w:hAnsi="Times New Roman" w:cs="Times New Roman"/>
          <w:iCs/>
          <w:sz w:val="24"/>
          <w:szCs w:val="24"/>
          <w:lang w:val="pt-BR" w:eastAsia="pt-BR" w:bidi="pt-BR"/>
        </w:rPr>
        <w:t xml:space="preserve"> não poderá ser objeto de cessão ou transferência sem autorização expressa do Contratante, sob pena de aplicação de sanções, inclusive rescisão;</w:t>
      </w:r>
    </w:p>
    <w:p w14:paraId="30DF409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lang w:val="pt-BR" w:eastAsia="pt-BR" w:bidi="pt-BR"/>
        </w:rPr>
        <w:t>8.11</w:t>
      </w:r>
      <w:r w:rsidRPr="00CB6F04">
        <w:rPr>
          <w:rFonts w:ascii="Times New Roman" w:eastAsia="Times New Roman" w:hAnsi="Times New Roman" w:cs="Times New Roman"/>
          <w:sz w:val="24"/>
          <w:szCs w:val="24"/>
          <w:lang w:val="pt-BR" w:eastAsia="pt-BR" w:bidi="pt-BR"/>
        </w:rPr>
        <w:t xml:space="preserve"> – Uma vez paga a importância discriminada na nota fiscal/fatura, a Contratada dará ao Município Contratante e ao CODANORTE, plena, geral e irretratável quitação dos valores nela discriminados, para nada mais vir a reclamar ou exigir a qualquer título, tempo ou forma.</w:t>
      </w:r>
    </w:p>
    <w:p w14:paraId="7FBEB1CE" w14:textId="77777777" w:rsidR="00CB6F04" w:rsidRPr="00CB6F04" w:rsidRDefault="00CB6F04" w:rsidP="00CB6F04">
      <w:pPr>
        <w:tabs>
          <w:tab w:val="left" w:pos="0"/>
          <w:tab w:val="left" w:pos="284"/>
        </w:tabs>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sz w:val="24"/>
          <w:szCs w:val="24"/>
          <w:lang w:val="pt-BR" w:eastAsia="pt-BR" w:bidi="pt-BR"/>
        </w:rPr>
        <w:t>8.12 – Avocar para si os ônus decorrentes de todas as reclamações e /ou ações judiciais e/ou extrajudiciais, por culpa ou dolo, que possam eventualmente ser alegadas por terceiros, em decorrência do objeto do presente termo contra o CODANORTE ou algum município;</w:t>
      </w:r>
    </w:p>
    <w:p w14:paraId="51B825D2" w14:textId="77777777" w:rsidR="00CB6F04" w:rsidRPr="00CB6F04" w:rsidRDefault="00CB6F04" w:rsidP="00CB6F04">
      <w:pPr>
        <w:tabs>
          <w:tab w:val="left" w:pos="0"/>
          <w:tab w:val="left" w:pos="284"/>
        </w:tabs>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8.13 – Cumprir os prazos previstos neste Termo de Referência.</w:t>
      </w:r>
    </w:p>
    <w:p w14:paraId="208FB80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8.14 – Responsabilizar-se pela conformidade, adequação, e qualidade dos serviços ofertados, garantindo seu perfeito desempenho;</w:t>
      </w:r>
    </w:p>
    <w:p w14:paraId="44942DCD" w14:textId="77777777" w:rsidR="00CB6F04" w:rsidRPr="00CB6F04" w:rsidRDefault="00CB6F04" w:rsidP="00CB6F04">
      <w:pPr>
        <w:ind w:right="-406"/>
        <w:jc w:val="both"/>
        <w:rPr>
          <w:rFonts w:ascii="Times New Roman" w:eastAsia="Times New Roman" w:hAnsi="Times New Roman" w:cs="Times New Roman"/>
          <w:sz w:val="24"/>
          <w:szCs w:val="24"/>
          <w:lang w:val="pt-BR" w:eastAsia="pt-BR" w:bidi="pt-BR"/>
        </w:rPr>
      </w:pPr>
    </w:p>
    <w:p w14:paraId="03ADE6F8" w14:textId="77777777" w:rsidR="00CB6F04" w:rsidRPr="00CB6F04" w:rsidRDefault="00CB6F04" w:rsidP="00CB6F04">
      <w:pPr>
        <w:keepNext/>
        <w:keepLines/>
        <w:tabs>
          <w:tab w:val="left" w:pos="0"/>
        </w:tabs>
        <w:spacing w:before="40"/>
        <w:ind w:right="2"/>
        <w:outlineLvl w:val="2"/>
        <w:rPr>
          <w:rFonts w:ascii="Times New Roman" w:eastAsia="Times New Roman" w:hAnsi="Times New Roman" w:cs="Times New Roman"/>
          <w:b/>
          <w:bCs/>
          <w:sz w:val="24"/>
          <w:szCs w:val="24"/>
        </w:rPr>
      </w:pPr>
      <w:r w:rsidRPr="00CB6F04">
        <w:rPr>
          <w:rFonts w:ascii="Times New Roman" w:eastAsia="Times New Roman" w:hAnsi="Times New Roman" w:cs="Times New Roman"/>
          <w:b/>
          <w:bCs/>
          <w:sz w:val="24"/>
          <w:szCs w:val="24"/>
        </w:rPr>
        <w:t>9-</w:t>
      </w:r>
      <w:r w:rsidRPr="00CB6F04">
        <w:rPr>
          <w:rFonts w:ascii="Times New Roman" w:eastAsia="Times New Roman" w:hAnsi="Times New Roman" w:cs="Times New Roman"/>
          <w:b/>
          <w:bCs/>
          <w:spacing w:val="-3"/>
          <w:sz w:val="24"/>
          <w:szCs w:val="24"/>
        </w:rPr>
        <w:t xml:space="preserve"> </w:t>
      </w:r>
      <w:r w:rsidRPr="00CB6F04">
        <w:rPr>
          <w:rFonts w:ascii="Times New Roman" w:eastAsia="Times New Roman" w:hAnsi="Times New Roman" w:cs="Times New Roman"/>
          <w:b/>
          <w:bCs/>
          <w:sz w:val="24"/>
          <w:szCs w:val="24"/>
        </w:rPr>
        <w:t>DAS</w:t>
      </w:r>
      <w:r w:rsidRPr="00CB6F04">
        <w:rPr>
          <w:rFonts w:ascii="Times New Roman" w:eastAsia="Times New Roman" w:hAnsi="Times New Roman" w:cs="Times New Roman"/>
          <w:b/>
          <w:bCs/>
          <w:spacing w:val="-3"/>
          <w:sz w:val="24"/>
          <w:szCs w:val="24"/>
        </w:rPr>
        <w:t xml:space="preserve"> </w:t>
      </w:r>
      <w:r w:rsidRPr="00CB6F04">
        <w:rPr>
          <w:rFonts w:ascii="Times New Roman" w:eastAsia="Times New Roman" w:hAnsi="Times New Roman" w:cs="Times New Roman"/>
          <w:b/>
          <w:bCs/>
          <w:sz w:val="24"/>
          <w:szCs w:val="24"/>
        </w:rPr>
        <w:t>OBRIGAÇÕES</w:t>
      </w:r>
      <w:r w:rsidRPr="00CB6F04">
        <w:rPr>
          <w:rFonts w:ascii="Times New Roman" w:eastAsia="Times New Roman" w:hAnsi="Times New Roman" w:cs="Times New Roman"/>
          <w:b/>
          <w:bCs/>
          <w:spacing w:val="1"/>
          <w:sz w:val="24"/>
          <w:szCs w:val="24"/>
        </w:rPr>
        <w:t xml:space="preserve"> </w:t>
      </w:r>
      <w:r w:rsidRPr="00CB6F04">
        <w:rPr>
          <w:rFonts w:ascii="Times New Roman" w:eastAsia="Times New Roman" w:hAnsi="Times New Roman" w:cs="Times New Roman"/>
          <w:b/>
          <w:bCs/>
          <w:sz w:val="24"/>
          <w:szCs w:val="24"/>
        </w:rPr>
        <w:t>DO CONTRATANTE</w:t>
      </w:r>
    </w:p>
    <w:p w14:paraId="4182753C"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Fiscalizar a execução do avençado, o que não fará cessar ou diminuir a responsabilidade da contratada pelo perfeito cumprimento das obrigações estipuladas, nem quaisquer danos, inclusive quanto a terceiros, ou por irregularidades constatadas;</w:t>
      </w:r>
    </w:p>
    <w:p w14:paraId="44D86107"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Comunicar à Contratada qualquer irregularidade encontrada no serviço ou objetos da </w:t>
      </w:r>
      <w:r w:rsidRPr="00CB6F04">
        <w:rPr>
          <w:rFonts w:ascii="Times New Roman" w:eastAsia="Times New Roman" w:hAnsi="Times New Roman" w:cs="Times New Roman"/>
          <w:sz w:val="24"/>
          <w:szCs w:val="24"/>
          <w:lang w:val="pt-BR" w:eastAsia="pt-BR" w:bidi="pt-BR"/>
        </w:rPr>
        <w:lastRenderedPageBreak/>
        <w:t>contratação, fixando-lhe, quando não pactuado, prazo para corrigi-los;</w:t>
      </w:r>
    </w:p>
    <w:p w14:paraId="3C0F2867"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Decidir acerca das questões que se apresentarem durante a prestação dos serviços;</w:t>
      </w:r>
    </w:p>
    <w:p w14:paraId="2C8DCF9C"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Notificar, por escrito, a contratada da aplicação de qualquer sanção;</w:t>
      </w:r>
    </w:p>
    <w:p w14:paraId="5762657E"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Efetuar o pagamento à credenciada, no prazo acordado, após a entrega da nota fiscal/fatura no setor competente.</w:t>
      </w:r>
    </w:p>
    <w:p w14:paraId="74DC7A19"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Prestar informações necessárias, com clareza, para execução dos serviços avençados;</w:t>
      </w:r>
    </w:p>
    <w:p w14:paraId="4944FD6E"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Credenciar perante a contratada, servidores autorizados a acompanhar, fiscalizar e conferir a qualidade e execução dos serviços adjudicados;</w:t>
      </w:r>
    </w:p>
    <w:p w14:paraId="76BB319C"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Notificar a contratada para ajustar, imediatamente, os procedimentos e/ou métodos de execução dos serviços que porventura venham a ser considerados impróprios e/ou prejudiciais, por técnicos do CODANORTE, a qualidade dos serviços prestados e a utilização dos materiais solicitados;</w:t>
      </w:r>
    </w:p>
    <w:p w14:paraId="066B26E9"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Acompanhar e fiscalizar permanentemente a execução dos serviços, visando o atendimento das normas, especificações e instruções estabelecidas, devendo intervir, quando necessário, a fim de assegurar sua regularidade e o fiel cumprimento;</w:t>
      </w:r>
    </w:p>
    <w:p w14:paraId="57C06839"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Exigir a troca de funcionário que não seja adequado às exigências do serviço;</w:t>
      </w:r>
    </w:p>
    <w:p w14:paraId="0B6B39A9"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Aplicar, quando for o caso, as penalidades, advertências e sanções previstas no edital e contrato, de acordo com as Leis que regem a matéria;</w:t>
      </w:r>
    </w:p>
    <w:p w14:paraId="2B8FD1E7" w14:textId="77777777" w:rsidR="00CB6F04" w:rsidRPr="00CB6F04" w:rsidRDefault="00CB6F04" w:rsidP="003A0AA0">
      <w:pPr>
        <w:numPr>
          <w:ilvl w:val="0"/>
          <w:numId w:val="23"/>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Solicitar, a qualquer tempo, dados e informações referentes aos serviços objeto do credenciamento.</w:t>
      </w:r>
    </w:p>
    <w:p w14:paraId="477445A9"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p>
    <w:p w14:paraId="52A14DD1" w14:textId="77777777" w:rsidR="00CB6F04" w:rsidRPr="00CB6F04" w:rsidRDefault="00CB6F04" w:rsidP="00CB6F04">
      <w:pPr>
        <w:keepNext/>
        <w:keepLines/>
        <w:spacing w:before="40"/>
        <w:ind w:right="2"/>
        <w:outlineLvl w:val="2"/>
        <w:rPr>
          <w:rFonts w:ascii="Times New Roman" w:eastAsia="Times New Roman" w:hAnsi="Times New Roman" w:cs="Times New Roman"/>
          <w:b/>
          <w:bCs/>
          <w:sz w:val="24"/>
          <w:szCs w:val="24"/>
        </w:rPr>
      </w:pPr>
      <w:r w:rsidRPr="00CB6F04">
        <w:rPr>
          <w:rFonts w:ascii="Times New Roman" w:eastAsia="Times New Roman" w:hAnsi="Times New Roman" w:cs="Times New Roman"/>
          <w:b/>
          <w:bCs/>
          <w:sz w:val="24"/>
          <w:szCs w:val="24"/>
        </w:rPr>
        <w:t>10 - DA</w:t>
      </w:r>
      <w:r w:rsidRPr="00CB6F04">
        <w:rPr>
          <w:rFonts w:ascii="Times New Roman" w:eastAsia="Times New Roman" w:hAnsi="Times New Roman" w:cs="Times New Roman"/>
          <w:b/>
          <w:bCs/>
          <w:spacing w:val="-3"/>
          <w:sz w:val="24"/>
          <w:szCs w:val="24"/>
        </w:rPr>
        <w:t xml:space="preserve"> </w:t>
      </w:r>
      <w:r w:rsidRPr="00CB6F04">
        <w:rPr>
          <w:rFonts w:ascii="Times New Roman" w:eastAsia="Times New Roman" w:hAnsi="Times New Roman" w:cs="Times New Roman"/>
          <w:b/>
          <w:bCs/>
          <w:sz w:val="24"/>
          <w:szCs w:val="24"/>
        </w:rPr>
        <w:t>VIGÊNCIA DO CONTRATO</w:t>
      </w:r>
    </w:p>
    <w:p w14:paraId="11333A92"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10.1 – </w:t>
      </w:r>
      <w:bookmarkStart w:id="5" w:name="_Hlk172103136"/>
      <w:r w:rsidRPr="00CB6F04">
        <w:rPr>
          <w:rFonts w:ascii="Times New Roman" w:eastAsia="Times New Roman" w:hAnsi="Times New Roman" w:cs="Times New Roman"/>
          <w:sz w:val="24"/>
          <w:szCs w:val="24"/>
          <w:lang w:val="pt-BR" w:eastAsia="pt-BR" w:bidi="pt-BR"/>
        </w:rPr>
        <w:t>O Contrato iniciará a vigência na data de sua formalização,</w:t>
      </w:r>
      <w:r w:rsidRPr="00CB6F04">
        <w:rPr>
          <w:rFonts w:ascii="Times New Roman" w:eastAsia="Times New Roman" w:hAnsi="Times New Roman" w:cs="Times New Roman"/>
          <w:color w:val="000000"/>
          <w:sz w:val="24"/>
          <w:szCs w:val="24"/>
          <w:lang w:val="pt-BR" w:eastAsia="pt-BR" w:bidi="pt-BR"/>
        </w:rPr>
        <w:t xml:space="preserve"> terá sua vigência de 01(um) ano e poderão ser prorrogados sucessivamente, respeitada a vigência máxima decenal, desde que a autoridade competente ateste que as condições e os preços permanecem vantajosos para a Administração, permitida a negociação com o contratado ou a extinção contratual sem ônus para qualquer das partes., como prevê o artigo 107 da Lei 14.133/2021.</w:t>
      </w:r>
      <w:r w:rsidRPr="00CB6F04">
        <w:rPr>
          <w:rFonts w:ascii="Times New Roman" w:eastAsia="Times New Roman" w:hAnsi="Times New Roman" w:cs="Times New Roman"/>
          <w:sz w:val="24"/>
          <w:szCs w:val="24"/>
          <w:lang w:val="pt-BR" w:eastAsia="pt-BR" w:bidi="pt-BR"/>
        </w:rPr>
        <w:t xml:space="preserve"> </w:t>
      </w:r>
      <w:bookmarkEnd w:id="5"/>
    </w:p>
    <w:p w14:paraId="755ABF3D" w14:textId="77777777" w:rsidR="00CB6F04" w:rsidRPr="00CB6F04" w:rsidRDefault="00CB6F04" w:rsidP="00CB6F04">
      <w:pPr>
        <w:ind w:right="-406"/>
        <w:jc w:val="both"/>
        <w:rPr>
          <w:rFonts w:ascii="Times New Roman" w:eastAsia="Times New Roman" w:hAnsi="Times New Roman" w:cs="Times New Roman"/>
          <w:sz w:val="24"/>
          <w:szCs w:val="24"/>
          <w:lang w:val="pt-BR" w:eastAsia="pt-BR" w:bidi="pt-BR"/>
        </w:rPr>
      </w:pPr>
    </w:p>
    <w:p w14:paraId="35677CF3" w14:textId="77777777" w:rsidR="00CB6F04" w:rsidRPr="00CB6F04" w:rsidRDefault="00CB6F04" w:rsidP="00CB6F04">
      <w:pPr>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b/>
          <w:sz w:val="24"/>
          <w:szCs w:val="24"/>
          <w:lang w:val="pt-BR" w:eastAsia="pt-BR" w:bidi="pt-BR"/>
        </w:rPr>
        <w:t>11 – DOS PROCEDIMENTOS DE FISCALIZAÇÃO E GERENCIAMENTO DO CONTRATO:</w:t>
      </w:r>
    </w:p>
    <w:p w14:paraId="5E313E6F" w14:textId="77777777" w:rsidR="00CB6F04" w:rsidRPr="00CB6F04" w:rsidRDefault="00CB6F04" w:rsidP="00CB6F04">
      <w:pPr>
        <w:widowControl/>
        <w:autoSpaceDE/>
        <w:autoSpaceDN/>
        <w:jc w:val="both"/>
        <w:outlineLvl w:val="1"/>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color w:val="000000"/>
          <w:sz w:val="24"/>
          <w:szCs w:val="24"/>
          <w:lang w:val="pt-BR" w:eastAsia="pt-BR"/>
        </w:rPr>
        <w:t xml:space="preserve">11.1 – </w:t>
      </w:r>
      <w:r w:rsidRPr="00CB6F04">
        <w:rPr>
          <w:rFonts w:ascii="Times New Roman" w:eastAsia="Times New Roman" w:hAnsi="Times New Roman" w:cs="Times New Roman"/>
          <w:sz w:val="24"/>
          <w:szCs w:val="24"/>
          <w:lang w:val="pt-BR" w:eastAsia="pt-BR"/>
        </w:rPr>
        <w:t>O contrato deverá ser executado fielmente pelas partes, de acordo com as cláusulas avençadas e as normas da Lei nº 14.133, de 2021, Resolução 005/2023 e Portaria 011/2024, e cada parte responderá pelas consequências de sua inexecução total ou parcial</w:t>
      </w:r>
      <w:r w:rsidRPr="00CB6F04">
        <w:rPr>
          <w:rFonts w:ascii="Times New Roman" w:eastAsia="Arial" w:hAnsi="Times New Roman" w:cs="Times New Roman"/>
          <w:sz w:val="24"/>
          <w:szCs w:val="24"/>
          <w:lang w:val="pt-BR" w:eastAsia="pt-BR"/>
        </w:rPr>
        <w:t>.</w:t>
      </w:r>
    </w:p>
    <w:p w14:paraId="2234FF18" w14:textId="77777777" w:rsidR="00CB6F04" w:rsidRPr="00CB6F04" w:rsidRDefault="00CB6F04" w:rsidP="00CB6F04">
      <w:pPr>
        <w:widowControl/>
        <w:autoSpaceDE/>
        <w:autoSpaceDN/>
        <w:jc w:val="both"/>
        <w:outlineLvl w:val="1"/>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11.1.2 – Em caso de impedimento, ordem de paralisação ou suspensão do contrato, o cronograma de execução será prorrogado automaticamente pelo tempo correspondente, anotadas tais circunstâncias mediante simples apostila. </w:t>
      </w:r>
    </w:p>
    <w:p w14:paraId="662AFC3B" w14:textId="77777777" w:rsidR="00CB6F04" w:rsidRPr="00CB6F04" w:rsidRDefault="00CB6F04" w:rsidP="00CB6F04">
      <w:pPr>
        <w:widowControl/>
        <w:autoSpaceDE/>
        <w:autoSpaceDN/>
        <w:jc w:val="both"/>
        <w:outlineLvl w:val="1"/>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11.1.3 – 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w:t>
      </w:r>
    </w:p>
    <w:p w14:paraId="1A1B4C56" w14:textId="77777777" w:rsidR="00CB6F04" w:rsidRPr="00CB6F04" w:rsidRDefault="00CB6F04" w:rsidP="00CB6F04">
      <w:pPr>
        <w:widowControl/>
        <w:autoSpaceDE/>
        <w:autoSpaceDN/>
        <w:jc w:val="both"/>
        <w:outlineLvl w:val="1"/>
        <w:rPr>
          <w:rFonts w:ascii="Times New Roman" w:eastAsia="Arial"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11.1.3.1 – Cada parte responderá pelas consequências de sua inexecução total ou parcial</w:t>
      </w:r>
      <w:r w:rsidRPr="00CB6F04">
        <w:rPr>
          <w:rFonts w:ascii="Times New Roman" w:eastAsia="Arial" w:hAnsi="Times New Roman" w:cs="Times New Roman"/>
          <w:sz w:val="24"/>
          <w:szCs w:val="24"/>
          <w:lang w:val="pt-BR" w:eastAsia="pt-BR"/>
        </w:rPr>
        <w:t>;</w:t>
      </w:r>
    </w:p>
    <w:p w14:paraId="244C3E1C" w14:textId="77777777" w:rsidR="00CB6F04" w:rsidRPr="00CB6F04" w:rsidRDefault="00CB6F04" w:rsidP="00CB6F04">
      <w:pPr>
        <w:widowControl/>
        <w:autoSpaceDE/>
        <w:autoSpaceDN/>
        <w:jc w:val="both"/>
        <w:outlineLvl w:val="1"/>
        <w:rPr>
          <w:rFonts w:ascii="Times New Roman" w:eastAsia="Times New Roman" w:hAnsi="Times New Roman" w:cs="Times New Roman"/>
          <w:sz w:val="24"/>
          <w:szCs w:val="24"/>
          <w:lang w:val="pt-BR" w:eastAsia="pt-BR"/>
        </w:rPr>
      </w:pPr>
      <w:r w:rsidRPr="00CB6F04">
        <w:rPr>
          <w:rFonts w:ascii="Times New Roman" w:eastAsia="Arial" w:hAnsi="Times New Roman" w:cs="Times New Roman"/>
          <w:sz w:val="24"/>
          <w:szCs w:val="24"/>
          <w:lang w:val="pt-BR" w:eastAsia="pt-BR"/>
        </w:rPr>
        <w:t xml:space="preserve">11.1.3.2 – </w:t>
      </w:r>
      <w:r w:rsidRPr="00CB6F04">
        <w:rPr>
          <w:rFonts w:ascii="Times New Roman" w:eastAsia="Times New Roman" w:hAnsi="Times New Roman" w:cs="Times New Roman"/>
          <w:sz w:val="24"/>
          <w:szCs w:val="24"/>
          <w:lang w:val="pt-BR" w:eastAsia="pt-BR"/>
        </w:rPr>
        <w:t>Em caso de impedimento, ordem de paralisação ou suspensão do contrato, o cronograma de execução será prorrogado automaticamente pelo tempo correspondente, anotadas tais circunstâncias mediante simples apostila;</w:t>
      </w:r>
    </w:p>
    <w:p w14:paraId="1BF77ADC" w14:textId="77777777" w:rsidR="00CB6F04" w:rsidRPr="00CB6F04" w:rsidRDefault="00CB6F04" w:rsidP="00CB6F04">
      <w:pPr>
        <w:widowControl/>
        <w:autoSpaceDE/>
        <w:autoSpaceDN/>
        <w:jc w:val="both"/>
        <w:outlineLvl w:val="1"/>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11.1.3.3 – para execução do objeto, do plano complementar de execução da contratada, quando houver, do método de aferição dos resultados e das sanções aplicáveis, dentre outros. </w:t>
      </w:r>
    </w:p>
    <w:p w14:paraId="003116BA" w14:textId="77777777" w:rsidR="00CB6F04" w:rsidRPr="00CB6F04" w:rsidRDefault="00CB6F04" w:rsidP="00CB6F04">
      <w:pPr>
        <w:jc w:val="both"/>
        <w:rPr>
          <w:rFonts w:ascii="Times New Roman" w:eastAsia="Times New Roman" w:hAnsi="Times New Roman" w:cs="Times New Roman"/>
          <w:b/>
          <w:bCs/>
          <w:sz w:val="24"/>
          <w:szCs w:val="24"/>
          <w:lang w:val="pt-BR" w:eastAsia="pt-BR" w:bidi="pt-BR"/>
        </w:rPr>
      </w:pPr>
    </w:p>
    <w:p w14:paraId="76419803" w14:textId="77777777" w:rsidR="00CB6F04" w:rsidRPr="00CB6F04" w:rsidRDefault="00CB6F04" w:rsidP="00CB6F04">
      <w:pPr>
        <w:jc w:val="both"/>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11.2 - DAS OBRIGAÇÕES DO FISCAL DO CONTRATO</w:t>
      </w:r>
    </w:p>
    <w:p w14:paraId="4D719F01" w14:textId="724F08EE"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11.2.1 – O fiscal do contrato será </w:t>
      </w:r>
      <w:r w:rsidR="00AB2CA0">
        <w:rPr>
          <w:rFonts w:ascii="Times New Roman" w:eastAsia="Times New Roman" w:hAnsi="Times New Roman" w:cs="Times New Roman"/>
          <w:sz w:val="24"/>
          <w:szCs w:val="24"/>
          <w:lang w:val="pt-BR" w:eastAsia="pt-BR" w:bidi="pt-BR"/>
        </w:rPr>
        <w:t>o</w:t>
      </w:r>
      <w:r w:rsidRPr="00CB6F04">
        <w:rPr>
          <w:rFonts w:ascii="Times New Roman" w:eastAsia="Times New Roman" w:hAnsi="Times New Roman" w:cs="Times New Roman"/>
          <w:sz w:val="24"/>
          <w:szCs w:val="24"/>
          <w:lang w:val="pt-BR" w:eastAsia="pt-BR" w:bidi="pt-BR"/>
        </w:rPr>
        <w:t xml:space="preserve"> </w:t>
      </w:r>
      <w:r w:rsidRPr="00CB6F04">
        <w:rPr>
          <w:rFonts w:ascii="Times New Roman" w:eastAsia="Calibri" w:hAnsi="Times New Roman" w:cs="Times New Roman"/>
          <w:sz w:val="24"/>
          <w:szCs w:val="24"/>
          <w:lang w:val="pt-BR" w:eastAsia="pt-BR" w:bidi="pt-BR"/>
        </w:rPr>
        <w:t>Sr</w:t>
      </w:r>
      <w:r w:rsidR="00AB2CA0">
        <w:rPr>
          <w:rFonts w:ascii="Times New Roman" w:eastAsia="Calibri" w:hAnsi="Times New Roman" w:cs="Times New Roman"/>
          <w:sz w:val="24"/>
          <w:szCs w:val="24"/>
          <w:lang w:val="pt-BR" w:eastAsia="pt-BR" w:bidi="pt-BR"/>
        </w:rPr>
        <w:t>. Guilherme Ferreira Silva</w:t>
      </w:r>
      <w:r w:rsidRPr="00CB6F04">
        <w:rPr>
          <w:rFonts w:ascii="Times New Roman" w:eastAsia="Times New Roman" w:hAnsi="Times New Roman" w:cs="Times New Roman"/>
          <w:sz w:val="24"/>
          <w:szCs w:val="24"/>
          <w:lang w:val="pt-BR" w:eastAsia="pt-BR" w:bidi="pt-BR"/>
        </w:rPr>
        <w:t>, competindo a el</w:t>
      </w:r>
      <w:r w:rsidR="00AB2CA0">
        <w:rPr>
          <w:rFonts w:ascii="Times New Roman" w:eastAsia="Times New Roman" w:hAnsi="Times New Roman" w:cs="Times New Roman"/>
          <w:sz w:val="24"/>
          <w:szCs w:val="24"/>
          <w:lang w:val="pt-BR" w:eastAsia="pt-BR" w:bidi="pt-BR"/>
        </w:rPr>
        <w:t>e</w:t>
      </w:r>
      <w:r w:rsidRPr="00CB6F04">
        <w:rPr>
          <w:rFonts w:ascii="Times New Roman" w:eastAsia="Times New Roman" w:hAnsi="Times New Roman" w:cs="Times New Roman"/>
          <w:sz w:val="24"/>
          <w:szCs w:val="24"/>
          <w:lang w:val="pt-BR" w:eastAsia="pt-BR" w:bidi="pt-BR"/>
        </w:rPr>
        <w:t xml:space="preserve">, observado o disposto na Lei Federal nº 14.133, de 2021, administrar o contrato ou outro documento que vier a </w:t>
      </w:r>
      <w:r w:rsidRPr="00CB6F04">
        <w:rPr>
          <w:rFonts w:ascii="Times New Roman" w:eastAsia="Times New Roman" w:hAnsi="Times New Roman" w:cs="Times New Roman"/>
          <w:sz w:val="24"/>
          <w:szCs w:val="24"/>
          <w:lang w:val="pt-BR" w:eastAsia="pt-BR" w:bidi="pt-BR"/>
        </w:rPr>
        <w:lastRenderedPageBreak/>
        <w:t>substituí-lo, desde sua concepção até sua finalização, em aspectos gerenciais.</w:t>
      </w:r>
    </w:p>
    <w:p w14:paraId="1AEDD197"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11.2.1.2 - Compete ao fiscal do contrato, observado o disposto na Lei Federal nº 14.133, de 2021, acompanhar e fiscalizar a execução do contrato ou outro documento que vier a substituí-lo, em aspectos técnicos e administrativos, especialmente: </w:t>
      </w:r>
    </w:p>
    <w:p w14:paraId="308E5ABC"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 – </w:t>
      </w:r>
      <w:proofErr w:type="gramStart"/>
      <w:r w:rsidRPr="00CB6F04">
        <w:rPr>
          <w:rFonts w:ascii="Times New Roman" w:eastAsia="Times New Roman" w:hAnsi="Times New Roman" w:cs="Times New Roman"/>
          <w:sz w:val="24"/>
          <w:szCs w:val="24"/>
          <w:lang w:val="pt-BR" w:eastAsia="pt-BR" w:bidi="pt-BR"/>
        </w:rPr>
        <w:t>acompanhar</w:t>
      </w:r>
      <w:proofErr w:type="gramEnd"/>
      <w:r w:rsidRPr="00CB6F04">
        <w:rPr>
          <w:rFonts w:ascii="Times New Roman" w:eastAsia="Times New Roman" w:hAnsi="Times New Roman" w:cs="Times New Roman"/>
          <w:sz w:val="24"/>
          <w:szCs w:val="24"/>
          <w:lang w:val="pt-BR" w:eastAsia="pt-BR" w:bidi="pt-BR"/>
        </w:rPr>
        <w:t xml:space="preserve"> a execução contratual em seus aspectos qualitativos e quantitativos; </w:t>
      </w:r>
    </w:p>
    <w:p w14:paraId="603B9FB5"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II – </w:t>
      </w:r>
      <w:proofErr w:type="gramStart"/>
      <w:r w:rsidRPr="00CB6F04">
        <w:rPr>
          <w:rFonts w:ascii="Times New Roman" w:eastAsia="Times New Roman" w:hAnsi="Times New Roman" w:cs="Times New Roman"/>
          <w:sz w:val="24"/>
          <w:szCs w:val="24"/>
          <w:lang w:val="pt-BR" w:eastAsia="pt-BR" w:bidi="pt-BR"/>
        </w:rPr>
        <w:t>receber</w:t>
      </w:r>
      <w:proofErr w:type="gramEnd"/>
      <w:r w:rsidRPr="00CB6F04">
        <w:rPr>
          <w:rFonts w:ascii="Times New Roman" w:eastAsia="Times New Roman" w:hAnsi="Times New Roman" w:cs="Times New Roman"/>
          <w:sz w:val="24"/>
          <w:szCs w:val="24"/>
          <w:lang w:val="pt-BR" w:eastAsia="pt-BR" w:bidi="pt-BR"/>
        </w:rPr>
        <w:t xml:space="preserve"> designação e manter contato com o preposto da contratada, e se for necessário, esclarecer prontamente as dúvidas administrativas e técnicas e divergências surgidas na execução do objeto contratado; </w:t>
      </w:r>
    </w:p>
    <w:p w14:paraId="6A6AD28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III – recepcionar da contratada, devidamente protocolados, os documentos necessários ao pagamento, previstos no instrumento contratual e nas normas que disciplinam a execução da despesa pública, conferi-los e encaminhá-los ao gestor do contrato; </w:t>
      </w:r>
    </w:p>
    <w:p w14:paraId="1F1C1F00"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IV – </w:t>
      </w:r>
      <w:proofErr w:type="gramStart"/>
      <w:r w:rsidRPr="00CB6F04">
        <w:rPr>
          <w:rFonts w:ascii="Times New Roman" w:eastAsia="Times New Roman" w:hAnsi="Times New Roman" w:cs="Times New Roman"/>
          <w:sz w:val="24"/>
          <w:szCs w:val="24"/>
          <w:lang w:val="pt-BR" w:eastAsia="pt-BR" w:bidi="pt-BR"/>
        </w:rPr>
        <w:t>conforme</w:t>
      </w:r>
      <w:proofErr w:type="gramEnd"/>
      <w:r w:rsidRPr="00CB6F04">
        <w:rPr>
          <w:rFonts w:ascii="Times New Roman" w:eastAsia="Times New Roman" w:hAnsi="Times New Roman" w:cs="Times New Roman"/>
          <w:sz w:val="24"/>
          <w:szCs w:val="24"/>
          <w:lang w:val="pt-BR" w:eastAsia="pt-BR" w:bidi="pt-BR"/>
        </w:rPr>
        <w:t xml:space="preserve"> o caso, realizar ou aprovar a medição dos serviços ou fornecimentos efetivamente realizados, em consonância com o previsto no contrato, recebendo o objeto mediante termo assinado pelas partes; </w:t>
      </w:r>
    </w:p>
    <w:p w14:paraId="14DE0A2F"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V – </w:t>
      </w:r>
      <w:proofErr w:type="gramStart"/>
      <w:r w:rsidRPr="00CB6F04">
        <w:rPr>
          <w:rFonts w:ascii="Times New Roman" w:eastAsia="Times New Roman" w:hAnsi="Times New Roman" w:cs="Times New Roman"/>
          <w:sz w:val="24"/>
          <w:szCs w:val="24"/>
          <w:lang w:val="pt-BR" w:eastAsia="pt-BR" w:bidi="pt-BR"/>
        </w:rPr>
        <w:t>realizar</w:t>
      </w:r>
      <w:proofErr w:type="gramEnd"/>
      <w:r w:rsidRPr="00CB6F04">
        <w:rPr>
          <w:rFonts w:ascii="Times New Roman" w:eastAsia="Times New Roman" w:hAnsi="Times New Roman" w:cs="Times New Roman"/>
          <w:sz w:val="24"/>
          <w:szCs w:val="24"/>
          <w:lang w:val="pt-BR" w:eastAsia="pt-BR" w:bidi="pt-BR"/>
        </w:rPr>
        <w:t xml:space="preserve">, na forma do artigo 140 da Lei Federal n.º 14.133, de 2021, o recebimento do objeto contratado, quando for o caso; </w:t>
      </w:r>
    </w:p>
    <w:p w14:paraId="253975F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VI – </w:t>
      </w:r>
      <w:proofErr w:type="gramStart"/>
      <w:r w:rsidRPr="00CB6F04">
        <w:rPr>
          <w:rFonts w:ascii="Times New Roman" w:eastAsia="Times New Roman" w:hAnsi="Times New Roman" w:cs="Times New Roman"/>
          <w:sz w:val="24"/>
          <w:szCs w:val="24"/>
          <w:lang w:val="pt-BR" w:eastAsia="pt-BR" w:bidi="pt-BR"/>
        </w:rPr>
        <w:t>manifestar-se</w:t>
      </w:r>
      <w:proofErr w:type="gramEnd"/>
      <w:r w:rsidRPr="00CB6F04">
        <w:rPr>
          <w:rFonts w:ascii="Times New Roman" w:eastAsia="Times New Roman" w:hAnsi="Times New Roman" w:cs="Times New Roman"/>
          <w:sz w:val="24"/>
          <w:szCs w:val="24"/>
          <w:lang w:val="pt-BR" w:eastAsia="pt-BR" w:bidi="pt-BR"/>
        </w:rPr>
        <w:t xml:space="preserve"> a respeito da suspensão da execução contratual quando solicitado; </w:t>
      </w:r>
    </w:p>
    <w:p w14:paraId="286FEDE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VII – adotar medidas preventivas de controle dos contratos, tais como: </w:t>
      </w:r>
    </w:p>
    <w:p w14:paraId="6906C14F"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a) realização de reunião inicial com a contratada para apresentação das partes, suas obrigações e esclarecer eventuais dúvidas; </w:t>
      </w:r>
    </w:p>
    <w:p w14:paraId="4332E058"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b) utilização de </w:t>
      </w:r>
      <w:proofErr w:type="spellStart"/>
      <w:r w:rsidRPr="00CB6F04">
        <w:rPr>
          <w:rFonts w:ascii="Times New Roman" w:eastAsia="Times New Roman" w:hAnsi="Times New Roman" w:cs="Times New Roman"/>
          <w:sz w:val="24"/>
          <w:szCs w:val="24"/>
          <w:lang w:val="pt-BR" w:eastAsia="pt-BR" w:bidi="pt-BR"/>
        </w:rPr>
        <w:t>check</w:t>
      </w:r>
      <w:proofErr w:type="spellEnd"/>
      <w:r w:rsidRPr="00CB6F04">
        <w:rPr>
          <w:rFonts w:ascii="Times New Roman" w:eastAsia="Times New Roman" w:hAnsi="Times New Roman" w:cs="Times New Roman"/>
          <w:sz w:val="24"/>
          <w:szCs w:val="24"/>
          <w:lang w:val="pt-BR" w:eastAsia="pt-BR" w:bidi="pt-BR"/>
        </w:rPr>
        <w:t xml:space="preserve"> </w:t>
      </w:r>
      <w:proofErr w:type="spellStart"/>
      <w:r w:rsidRPr="00CB6F04">
        <w:rPr>
          <w:rFonts w:ascii="Times New Roman" w:eastAsia="Times New Roman" w:hAnsi="Times New Roman" w:cs="Times New Roman"/>
          <w:sz w:val="24"/>
          <w:szCs w:val="24"/>
          <w:lang w:val="pt-BR" w:eastAsia="pt-BR" w:bidi="pt-BR"/>
        </w:rPr>
        <w:t>lists</w:t>
      </w:r>
      <w:proofErr w:type="spellEnd"/>
      <w:r w:rsidRPr="00CB6F04">
        <w:rPr>
          <w:rFonts w:ascii="Times New Roman" w:eastAsia="Times New Roman" w:hAnsi="Times New Roman" w:cs="Times New Roman"/>
          <w:sz w:val="24"/>
          <w:szCs w:val="24"/>
          <w:lang w:val="pt-BR" w:eastAsia="pt-BR" w:bidi="pt-BR"/>
        </w:rPr>
        <w:t xml:space="preserve">, isto é, listas de verificação para a análise dos aspectos técnicos referentes à contratação; </w:t>
      </w:r>
    </w:p>
    <w:p w14:paraId="11D5785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c) elaboração de relatório periódico de acompanhamento (mensal, bimestral ou trimestral); </w:t>
      </w:r>
    </w:p>
    <w:p w14:paraId="4576A2C8"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d) disponibilização de formulários de avaliação dos bens e/ou serviços, reunindo sugestões e reclamações que deverão ser enviadas à contratada e utilizadas para gerar melhorias no objeto; </w:t>
      </w:r>
    </w:p>
    <w:p w14:paraId="734FB230"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e) promover reuniões periódicas ou especiais para a resolução de problemas na execução do objeto, sempre que possível com a participação de pelo menos 02 (dois) servidores ou agentes públicos, registrando em ata o conteúdo das deliberações. </w:t>
      </w:r>
    </w:p>
    <w:p w14:paraId="5373CBF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VIII – registrar, em livro próprio, todas as ocorrências surgidas durante a execução do contrato, indicando dia, mês e ano, bem como o nome dos funcionários eventualmente envolvidos, determinando o que for necessário à regularização de falhas ou defeitos observados e encaminhando os apontamentos à autoridade competente para as providências cabíveis; </w:t>
      </w:r>
    </w:p>
    <w:p w14:paraId="1C652F6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IX – </w:t>
      </w:r>
      <w:proofErr w:type="gramStart"/>
      <w:r w:rsidRPr="00CB6F04">
        <w:rPr>
          <w:rFonts w:ascii="Times New Roman" w:eastAsia="Times New Roman" w:hAnsi="Times New Roman" w:cs="Times New Roman"/>
          <w:sz w:val="24"/>
          <w:szCs w:val="24"/>
          <w:lang w:val="pt-BR" w:eastAsia="pt-BR" w:bidi="pt-BR"/>
        </w:rPr>
        <w:t>determinar</w:t>
      </w:r>
      <w:proofErr w:type="gramEnd"/>
      <w:r w:rsidRPr="00CB6F04">
        <w:rPr>
          <w:rFonts w:ascii="Times New Roman" w:eastAsia="Times New Roman" w:hAnsi="Times New Roman" w:cs="Times New Roman"/>
          <w:sz w:val="24"/>
          <w:szCs w:val="24"/>
          <w:lang w:val="pt-BR" w:eastAsia="pt-BR" w:bidi="pt-BR"/>
        </w:rPr>
        <w:t xml:space="preserve"> a reparação, correção, remoção, reconstrução ou substituição, às expensas da contratada, no total ou em parte, do objeto contratado em que se verificarem vícios, defeitos ou incorreções resultantes de sua execução; </w:t>
      </w:r>
    </w:p>
    <w:p w14:paraId="70D9613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 – </w:t>
      </w:r>
      <w:proofErr w:type="gramStart"/>
      <w:r w:rsidRPr="00CB6F04">
        <w:rPr>
          <w:rFonts w:ascii="Times New Roman" w:eastAsia="Times New Roman" w:hAnsi="Times New Roman" w:cs="Times New Roman"/>
          <w:sz w:val="24"/>
          <w:szCs w:val="24"/>
          <w:lang w:val="pt-BR" w:eastAsia="pt-BR" w:bidi="pt-BR"/>
        </w:rPr>
        <w:t>rejeitar</w:t>
      </w:r>
      <w:proofErr w:type="gramEnd"/>
      <w:r w:rsidRPr="00CB6F04">
        <w:rPr>
          <w:rFonts w:ascii="Times New Roman" w:eastAsia="Times New Roman" w:hAnsi="Times New Roman" w:cs="Times New Roman"/>
          <w:sz w:val="24"/>
          <w:szCs w:val="24"/>
          <w:lang w:val="pt-BR" w:eastAsia="pt-BR" w:bidi="pt-BR"/>
        </w:rPr>
        <w:t xml:space="preserve">, no todo ou em parte, serviço ou fornecimento de objeto em desacordo com as especificações contidas no contrato, observado o Termo de Referência ou o Projeto Básico; </w:t>
      </w:r>
    </w:p>
    <w:p w14:paraId="5E73FF34"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 – exigir e assegurar o cumprimento das cláusulas e dos prazos previamente estabelecidos no contrato e respectivos termos aditivos; </w:t>
      </w:r>
    </w:p>
    <w:p w14:paraId="231267F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XII – determinar por todos os meios adequados a observância das normas técnicas e legais, especificações e métodos de execução dos serviços exigíveis para a perfeita execução do objeto; </w:t>
      </w:r>
    </w:p>
    <w:p w14:paraId="142AAB00"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XIII – exigir o uso correto dos equipamentos de proteção individual e coletiva de segurança do trabalho, quando cabível; </w:t>
      </w:r>
    </w:p>
    <w:p w14:paraId="43EECAAF"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XIV – verificar a correta aplicação dos materiais, e requerer das empresas testes, exames e ensaios quando necessários, no sentido de promoção de controle de qualidade da execução das obras e serviços ou dos bens a serem adquiridos; </w:t>
      </w:r>
    </w:p>
    <w:p w14:paraId="3AE2717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XV – </w:t>
      </w:r>
      <w:proofErr w:type="gramStart"/>
      <w:r w:rsidRPr="00CB6F04">
        <w:rPr>
          <w:rFonts w:ascii="Times New Roman" w:eastAsia="Times New Roman" w:hAnsi="Times New Roman" w:cs="Times New Roman"/>
          <w:sz w:val="24"/>
          <w:szCs w:val="24"/>
          <w:lang w:val="pt-BR" w:eastAsia="pt-BR" w:bidi="pt-BR"/>
        </w:rPr>
        <w:t>manifestar</w:t>
      </w:r>
      <w:proofErr w:type="gramEnd"/>
      <w:r w:rsidRPr="00CB6F04">
        <w:rPr>
          <w:rFonts w:ascii="Times New Roman" w:eastAsia="Times New Roman" w:hAnsi="Times New Roman" w:cs="Times New Roman"/>
          <w:sz w:val="24"/>
          <w:szCs w:val="24"/>
          <w:lang w:val="pt-BR" w:eastAsia="pt-BR" w:bidi="pt-BR"/>
        </w:rPr>
        <w:t xml:space="preserve">, por meio alertas e/ou relatórios de vistoria, as ocorrências verificadas e realizar as determinações e comunicações necessárias à perfeita execução dos serviços; </w:t>
      </w:r>
    </w:p>
    <w:p w14:paraId="1C26DC0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XVI – comunicar ao gestor do contrato, em tempo hábil, qualquer ocorrência que requeira tomada de decisões ou providências que ultrapassem o seu âmbito de competência, em face de risco ou </w:t>
      </w:r>
      <w:r w:rsidRPr="00CB6F04">
        <w:rPr>
          <w:rFonts w:ascii="Times New Roman" w:eastAsia="Times New Roman" w:hAnsi="Times New Roman" w:cs="Times New Roman"/>
          <w:sz w:val="24"/>
          <w:szCs w:val="24"/>
          <w:lang w:val="pt-BR" w:eastAsia="pt-BR" w:bidi="pt-BR"/>
        </w:rPr>
        <w:lastRenderedPageBreak/>
        <w:t xml:space="preserve">iminência de prejuízo ao interesse público; </w:t>
      </w:r>
    </w:p>
    <w:p w14:paraId="19D412E6"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XVII – formalizar notificações por escrito à contratada, caso as tratativas iniciais para saneamento de eventuais irregularidades não sejam suficientes para regularização da situação, estabelecendo prazo para o cumprimento das obrigações e/ou apresentação de justificativas, sob pena de encaminhamento da documentação para o gestor de contrato avaliar a necessidade de abertura do respectivo processo de apuração e aplicação de penalidades; </w:t>
      </w:r>
    </w:p>
    <w:p w14:paraId="77E5BBEC"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XVIII – em caso de descumprimento contratual e/ou quaisquer tipos de ilicitudes verificadas nas contratações sob sua responsabilidade, além de comunicar ao gestor do contrato, colher previamente as provas e reunir os indícios inerentes a sua atribuição fiscalizatória, auxiliando na instrução do processo; </w:t>
      </w:r>
    </w:p>
    <w:p w14:paraId="436739A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XIX – propor medidas que visem à melhoria contínua da execução do contrato; </w:t>
      </w:r>
    </w:p>
    <w:p w14:paraId="6A1CA63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XX – </w:t>
      </w:r>
      <w:proofErr w:type="gramStart"/>
      <w:r w:rsidRPr="00CB6F04">
        <w:rPr>
          <w:rFonts w:ascii="Times New Roman" w:eastAsia="Times New Roman" w:hAnsi="Times New Roman" w:cs="Times New Roman"/>
          <w:sz w:val="24"/>
          <w:szCs w:val="24"/>
          <w:lang w:val="pt-BR" w:eastAsia="pt-BR" w:bidi="pt-BR"/>
        </w:rPr>
        <w:t>preencher</w:t>
      </w:r>
      <w:proofErr w:type="gramEnd"/>
      <w:r w:rsidRPr="00CB6F04">
        <w:rPr>
          <w:rFonts w:ascii="Times New Roman" w:eastAsia="Times New Roman" w:hAnsi="Times New Roman" w:cs="Times New Roman"/>
          <w:sz w:val="24"/>
          <w:szCs w:val="24"/>
          <w:lang w:val="pt-BR" w:eastAsia="pt-BR" w:bidi="pt-BR"/>
        </w:rPr>
        <w:t xml:space="preserve"> ao final do contrato, o termo de avaliação do serviço prestado ou do objeto recebido; </w:t>
      </w:r>
    </w:p>
    <w:p w14:paraId="68229726"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XXI – manifestar-se formalmente, quando consultado, sobre a prorrogação, alteração, rescisão ou qualquer outra providência que deva ser tomada com relação ao contrato fiscalizado, inclusive com a emissão de parecer; </w:t>
      </w:r>
    </w:p>
    <w:p w14:paraId="120D8BF6"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XXII – consultar a Administração sobre a necessidade de acréscimos ou supressões no objeto do contrato, se detectar algo que possa sugerir a adoção de tais medidas; </w:t>
      </w:r>
    </w:p>
    <w:p w14:paraId="2CBF1936"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XXIII – determinar a retirada de qualquer empregado subordinado direta ou indiretamente à contratada, inclusive empregados de eventuais subcontratadas, ou as próprias subcontratadas, que, a seu critério, comprometam o bom andamento dos serviços; </w:t>
      </w:r>
    </w:p>
    <w:p w14:paraId="3A36F2F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XXIV – receber e fomentar avaliações relacionadas ao serviço prestado ou ao objeto recebido, especialmente, conforme o caso, do público usuário; e </w:t>
      </w:r>
    </w:p>
    <w:p w14:paraId="691429CC"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XXV – exercer qualquer outra atividade compatível com a função que lhe seja legalmente atribuída. </w:t>
      </w:r>
    </w:p>
    <w:p w14:paraId="4594742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6B394F2A" w14:textId="77777777" w:rsidR="00CB6F04" w:rsidRPr="00CB6F04" w:rsidRDefault="00CB6F04" w:rsidP="00CB6F04">
      <w:pPr>
        <w:jc w:val="both"/>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11.3 – DAS OBRIGAÇÕES DO GESTOR DO CONTRATO</w:t>
      </w:r>
    </w:p>
    <w:p w14:paraId="109EEB48" w14:textId="52F5D060"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11.3.1 – O gestor do Contrato será a </w:t>
      </w:r>
      <w:r w:rsidRPr="00CB6F04">
        <w:rPr>
          <w:rFonts w:ascii="Times New Roman" w:eastAsia="Calibri" w:hAnsi="Times New Roman" w:cs="Times New Roman"/>
          <w:sz w:val="24"/>
          <w:szCs w:val="24"/>
          <w:lang w:val="pt-BR" w:eastAsia="pt-BR" w:bidi="pt-BR"/>
        </w:rPr>
        <w:t>Sr</w:t>
      </w:r>
      <w:r w:rsidR="00AB2CA0" w:rsidRPr="00AB2CA0">
        <w:rPr>
          <w:rFonts w:ascii="Times New Roman" w:eastAsia="Calibri" w:hAnsi="Times New Roman" w:cs="Times New Roman"/>
          <w:sz w:val="24"/>
          <w:szCs w:val="24"/>
          <w:lang w:val="pt-BR" w:eastAsia="pt-BR" w:bidi="pt-BR"/>
        </w:rPr>
        <w:t>a</w:t>
      </w:r>
      <w:r w:rsidRPr="00CB6F04">
        <w:rPr>
          <w:rFonts w:ascii="Times New Roman" w:eastAsia="Calibri" w:hAnsi="Times New Roman" w:cs="Times New Roman"/>
          <w:sz w:val="24"/>
          <w:szCs w:val="24"/>
          <w:lang w:val="pt-BR" w:eastAsia="pt-BR" w:bidi="pt-BR"/>
        </w:rPr>
        <w:t xml:space="preserve">. </w:t>
      </w:r>
      <w:r w:rsidR="00AB2CA0" w:rsidRPr="00AB2CA0">
        <w:rPr>
          <w:rFonts w:ascii="Times New Roman" w:eastAsia="Calibri" w:hAnsi="Times New Roman" w:cs="Times New Roman"/>
          <w:sz w:val="24"/>
          <w:szCs w:val="24"/>
          <w:lang w:val="pt-BR" w:eastAsia="pt-BR" w:bidi="pt-BR"/>
        </w:rPr>
        <w:t>Jussara</w:t>
      </w:r>
      <w:r w:rsidR="00AB2CA0">
        <w:rPr>
          <w:rFonts w:ascii="Times New Roman" w:eastAsia="Calibri" w:hAnsi="Times New Roman" w:cs="Times New Roman"/>
          <w:sz w:val="24"/>
          <w:szCs w:val="24"/>
          <w:lang w:val="pt-BR" w:eastAsia="pt-BR" w:bidi="pt-BR"/>
        </w:rPr>
        <w:t xml:space="preserve"> Alves </w:t>
      </w:r>
      <w:proofErr w:type="spellStart"/>
      <w:r w:rsidR="00AB2CA0">
        <w:rPr>
          <w:rFonts w:ascii="Times New Roman" w:eastAsia="Calibri" w:hAnsi="Times New Roman" w:cs="Times New Roman"/>
          <w:sz w:val="24"/>
          <w:szCs w:val="24"/>
          <w:lang w:val="pt-BR" w:eastAsia="pt-BR" w:bidi="pt-BR"/>
        </w:rPr>
        <w:t>Corgozinho</w:t>
      </w:r>
      <w:proofErr w:type="spellEnd"/>
      <w:r w:rsidRPr="00CB6F04">
        <w:rPr>
          <w:rFonts w:ascii="Times New Roman" w:eastAsia="Times New Roman" w:hAnsi="Times New Roman" w:cs="Times New Roman"/>
          <w:sz w:val="24"/>
          <w:szCs w:val="24"/>
          <w:lang w:val="pt-BR" w:eastAsia="pt-BR" w:bidi="pt-BR"/>
        </w:rPr>
        <w:t>, competindo a el</w:t>
      </w:r>
      <w:r w:rsidR="00AB2CA0">
        <w:rPr>
          <w:rFonts w:ascii="Times New Roman" w:eastAsia="Times New Roman" w:hAnsi="Times New Roman" w:cs="Times New Roman"/>
          <w:sz w:val="24"/>
          <w:szCs w:val="24"/>
          <w:lang w:val="pt-BR" w:eastAsia="pt-BR" w:bidi="pt-BR"/>
        </w:rPr>
        <w:t>a</w:t>
      </w:r>
      <w:r w:rsidRPr="00CB6F04">
        <w:rPr>
          <w:rFonts w:ascii="Times New Roman" w:eastAsia="Times New Roman" w:hAnsi="Times New Roman" w:cs="Times New Roman"/>
          <w:sz w:val="24"/>
          <w:szCs w:val="24"/>
          <w:lang w:val="pt-BR" w:eastAsia="pt-BR" w:bidi="pt-BR"/>
        </w:rPr>
        <w:t xml:space="preserve">, observado o disposto na Lei Federal nº 14.133, de 2021, administrar o contrato ou outro documento que vier a substituí-lo, desde sua concepção até sua finalização, em aspectos gerenciais, especialmente: </w:t>
      </w:r>
    </w:p>
    <w:p w14:paraId="3BB4E7B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 – </w:t>
      </w:r>
      <w:proofErr w:type="gramStart"/>
      <w:r w:rsidRPr="00CB6F04">
        <w:rPr>
          <w:rFonts w:ascii="Times New Roman" w:eastAsia="Times New Roman" w:hAnsi="Times New Roman" w:cs="Times New Roman"/>
          <w:sz w:val="24"/>
          <w:szCs w:val="24"/>
          <w:lang w:val="pt-BR" w:eastAsia="pt-BR" w:bidi="pt-BR"/>
        </w:rPr>
        <w:t>manter</w:t>
      </w:r>
      <w:proofErr w:type="gramEnd"/>
      <w:r w:rsidRPr="00CB6F04">
        <w:rPr>
          <w:rFonts w:ascii="Times New Roman" w:eastAsia="Times New Roman" w:hAnsi="Times New Roman" w:cs="Times New Roman"/>
          <w:sz w:val="24"/>
          <w:szCs w:val="24"/>
          <w:lang w:val="pt-BR" w:eastAsia="pt-BR" w:bidi="pt-BR"/>
        </w:rPr>
        <w:t xml:space="preserve"> o acompanhamento regular e sistemático do instrumento contratual, mormente cujo objeto tenha seu preço demonstrado com base em planilhas de composição de custos contidos na proposta licitatória, mantendo cópia disponível das referidas planilhas, com registro da equação econômico-financeira do contrato; </w:t>
      </w:r>
    </w:p>
    <w:p w14:paraId="262A716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II – </w:t>
      </w:r>
      <w:proofErr w:type="gramStart"/>
      <w:r w:rsidRPr="00CB6F04">
        <w:rPr>
          <w:rFonts w:ascii="Times New Roman" w:eastAsia="Times New Roman" w:hAnsi="Times New Roman" w:cs="Times New Roman"/>
          <w:sz w:val="24"/>
          <w:szCs w:val="24"/>
          <w:lang w:val="pt-BR" w:eastAsia="pt-BR" w:bidi="pt-BR"/>
        </w:rPr>
        <w:t>controlar</w:t>
      </w:r>
      <w:proofErr w:type="gramEnd"/>
      <w:r w:rsidRPr="00CB6F04">
        <w:rPr>
          <w:rFonts w:ascii="Times New Roman" w:eastAsia="Times New Roman" w:hAnsi="Times New Roman" w:cs="Times New Roman"/>
          <w:sz w:val="24"/>
          <w:szCs w:val="24"/>
          <w:lang w:val="pt-BR" w:eastAsia="pt-BR" w:bidi="pt-BR"/>
        </w:rPr>
        <w:t xml:space="preserve"> o prazo de vigência do contrato e de execução do objeto, assim como de suas etapas e demais prazos contratuais, recomendando, com antecedência razoável, à autoridade competente, quando for o caso, a deflagração de novo procedimento licitatório ou a prorrogação do contrato vigente, quando admitida; </w:t>
      </w:r>
    </w:p>
    <w:p w14:paraId="454C99E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III – manter o controle da atualização do valor da garantia contratual, procedendo, em tempo hábil, ao encaminhamento necessário à sua substituição e/ou reforço ou prorrogação do prazo de sua vigência, quando for o caso; </w:t>
      </w:r>
    </w:p>
    <w:p w14:paraId="26B878C7"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IV – </w:t>
      </w:r>
      <w:proofErr w:type="gramStart"/>
      <w:r w:rsidRPr="00CB6F04">
        <w:rPr>
          <w:rFonts w:ascii="Times New Roman" w:eastAsia="Times New Roman" w:hAnsi="Times New Roman" w:cs="Times New Roman"/>
          <w:sz w:val="24"/>
          <w:szCs w:val="24"/>
          <w:lang w:val="pt-BR" w:eastAsia="pt-BR" w:bidi="pt-BR"/>
        </w:rPr>
        <w:t>prover</w:t>
      </w:r>
      <w:proofErr w:type="gramEnd"/>
      <w:r w:rsidRPr="00CB6F04">
        <w:rPr>
          <w:rFonts w:ascii="Times New Roman" w:eastAsia="Times New Roman" w:hAnsi="Times New Roman" w:cs="Times New Roman"/>
          <w:sz w:val="24"/>
          <w:szCs w:val="24"/>
          <w:lang w:val="pt-BR" w:eastAsia="pt-BR" w:bidi="pt-BR"/>
        </w:rPr>
        <w:t xml:space="preserve"> a autoridade superior de documentos e informações necessários à celebração de termo aditivo, objetivando as alterações do contrato previstas em lei, inclusive para prorrogação do prazo do instrumento contratual, neste último caso, após verificação da vantajosidade da prorrogação, bem como da manifestação do fiscal do contrato sobre a qualidade dos bens entregues e/ou serviços prestados; </w:t>
      </w:r>
    </w:p>
    <w:p w14:paraId="0DFE1F92"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V – </w:t>
      </w:r>
      <w:proofErr w:type="gramStart"/>
      <w:r w:rsidRPr="00CB6F04">
        <w:rPr>
          <w:rFonts w:ascii="Times New Roman" w:eastAsia="Times New Roman" w:hAnsi="Times New Roman" w:cs="Times New Roman"/>
          <w:sz w:val="24"/>
          <w:szCs w:val="24"/>
          <w:lang w:val="pt-BR" w:eastAsia="pt-BR" w:bidi="pt-BR"/>
        </w:rPr>
        <w:t>avaliar</w:t>
      </w:r>
      <w:proofErr w:type="gramEnd"/>
      <w:r w:rsidRPr="00CB6F04">
        <w:rPr>
          <w:rFonts w:ascii="Times New Roman" w:eastAsia="Times New Roman" w:hAnsi="Times New Roman" w:cs="Times New Roman"/>
          <w:sz w:val="24"/>
          <w:szCs w:val="24"/>
          <w:lang w:val="pt-BR" w:eastAsia="pt-BR" w:bidi="pt-BR"/>
        </w:rPr>
        <w:t xml:space="preserve"> e se manifestar sobre os pedidos de reequilíbrio econômico financeiro do contrato a serem decididos pela autoridade competente; </w:t>
      </w:r>
    </w:p>
    <w:p w14:paraId="690DDD22"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VI – </w:t>
      </w:r>
      <w:proofErr w:type="gramStart"/>
      <w:r w:rsidRPr="00CB6F04">
        <w:rPr>
          <w:rFonts w:ascii="Times New Roman" w:eastAsia="Times New Roman" w:hAnsi="Times New Roman" w:cs="Times New Roman"/>
          <w:sz w:val="24"/>
          <w:szCs w:val="24"/>
          <w:lang w:val="pt-BR" w:eastAsia="pt-BR" w:bidi="pt-BR"/>
        </w:rPr>
        <w:t>analisar</w:t>
      </w:r>
      <w:proofErr w:type="gramEnd"/>
      <w:r w:rsidRPr="00CB6F04">
        <w:rPr>
          <w:rFonts w:ascii="Times New Roman" w:eastAsia="Times New Roman" w:hAnsi="Times New Roman" w:cs="Times New Roman"/>
          <w:sz w:val="24"/>
          <w:szCs w:val="24"/>
          <w:lang w:val="pt-BR" w:eastAsia="pt-BR" w:bidi="pt-BR"/>
        </w:rPr>
        <w:t xml:space="preserve"> os documentos referentes ao recebimento do objeto contratado; </w:t>
      </w:r>
    </w:p>
    <w:p w14:paraId="53E94AED"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VII – acompanhar o desenvolvimento da execução através de relatórios e demais documentos </w:t>
      </w:r>
      <w:r w:rsidRPr="00CB6F04">
        <w:rPr>
          <w:rFonts w:ascii="Times New Roman" w:eastAsia="Times New Roman" w:hAnsi="Times New Roman" w:cs="Times New Roman"/>
          <w:sz w:val="24"/>
          <w:szCs w:val="24"/>
          <w:lang w:val="pt-BR" w:eastAsia="pt-BR" w:bidi="pt-BR"/>
        </w:rPr>
        <w:lastRenderedPageBreak/>
        <w:t xml:space="preserve">relativos ao objeto contratado; </w:t>
      </w:r>
    </w:p>
    <w:p w14:paraId="37EC3D5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VIII – decidir provisoriamente sobre eventual suspensão da execução contratual, elaborando o Termo de Suspensão; </w:t>
      </w:r>
    </w:p>
    <w:p w14:paraId="7CF91062"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IX – </w:t>
      </w:r>
      <w:proofErr w:type="gramStart"/>
      <w:r w:rsidRPr="00CB6F04">
        <w:rPr>
          <w:rFonts w:ascii="Times New Roman" w:eastAsia="Times New Roman" w:hAnsi="Times New Roman" w:cs="Times New Roman"/>
          <w:sz w:val="24"/>
          <w:szCs w:val="24"/>
          <w:lang w:val="pt-BR" w:eastAsia="pt-BR" w:bidi="pt-BR"/>
        </w:rPr>
        <w:t>adotar e registrar</w:t>
      </w:r>
      <w:proofErr w:type="gramEnd"/>
      <w:r w:rsidRPr="00CB6F04">
        <w:rPr>
          <w:rFonts w:ascii="Times New Roman" w:eastAsia="Times New Roman" w:hAnsi="Times New Roman" w:cs="Times New Roman"/>
          <w:sz w:val="24"/>
          <w:szCs w:val="24"/>
          <w:lang w:val="pt-BR" w:eastAsia="pt-BR" w:bidi="pt-BR"/>
        </w:rPr>
        <w:t xml:space="preserve"> as medidas preparatórias para aplicação de sanções e/ou de rescisão contratual, realizando e coordenando atos investigativos prévios à abertura do processo, quando necessários, nas hipóteses de descumprimento de obrigações previstas no edital, no contrato e/ou na legislação de regência; </w:t>
      </w:r>
    </w:p>
    <w:p w14:paraId="79F6762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 – </w:t>
      </w:r>
      <w:proofErr w:type="gramStart"/>
      <w:r w:rsidRPr="00CB6F04">
        <w:rPr>
          <w:rFonts w:ascii="Times New Roman" w:eastAsia="Times New Roman" w:hAnsi="Times New Roman" w:cs="Times New Roman"/>
          <w:sz w:val="24"/>
          <w:szCs w:val="24"/>
          <w:lang w:val="pt-BR" w:eastAsia="pt-BR" w:bidi="pt-BR"/>
        </w:rPr>
        <w:t>aplicar</w:t>
      </w:r>
      <w:proofErr w:type="gramEnd"/>
      <w:r w:rsidRPr="00CB6F04">
        <w:rPr>
          <w:rFonts w:ascii="Times New Roman" w:eastAsia="Times New Roman" w:hAnsi="Times New Roman" w:cs="Times New Roman"/>
          <w:sz w:val="24"/>
          <w:szCs w:val="24"/>
          <w:lang w:val="pt-BR" w:eastAsia="pt-BR" w:bidi="pt-BR"/>
        </w:rPr>
        <w:t xml:space="preserve"> a sanção de advertência prevista no inciso I do art. 156 da Lei Federal nº 14.133, de 2021, por meio do procedimento administrativo sumaríssimo previsto no art. 144 deste regulamento; </w:t>
      </w:r>
    </w:p>
    <w:p w14:paraId="7F1F0456"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 – analisar a documentação necessária ao pagamento, encaminhada pelo fiscal do contrato, conforme rol e condições dispostos no instrumento contratual e nas normas que disciplinam a execução da despesa pública, devolvendo-os ao fiscal do contrato para regularização, quando for o caso; </w:t>
      </w:r>
    </w:p>
    <w:p w14:paraId="63F65F8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XII – incluir e conferir as certidões de regularidade fiscal, trabalhista e previdenciária necessárias ao pagamento, quando cabível e na ausência de fiscal administrativo do contrato, e encaminhar ao setor responsável; </w:t>
      </w:r>
    </w:p>
    <w:p w14:paraId="7DBBF43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XIII – acompanhar as notas de empenho do contrato, solicitando o cancelamento de saldo, quando for o caso, respeitando a competência do exercício; </w:t>
      </w:r>
    </w:p>
    <w:p w14:paraId="2E93EB72"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XIV – efetuar a digitalização e armazenamento dos documentos fiscais e trabalhistas da contratada nos sistemas da Administração; </w:t>
      </w:r>
    </w:p>
    <w:p w14:paraId="7BBC40C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XV – </w:t>
      </w:r>
      <w:proofErr w:type="gramStart"/>
      <w:r w:rsidRPr="00CB6F04">
        <w:rPr>
          <w:rFonts w:ascii="Times New Roman" w:eastAsia="Times New Roman" w:hAnsi="Times New Roman" w:cs="Times New Roman"/>
          <w:sz w:val="24"/>
          <w:szCs w:val="24"/>
          <w:lang w:val="pt-BR" w:eastAsia="pt-BR" w:bidi="pt-BR"/>
        </w:rPr>
        <w:t>realizar</w:t>
      </w:r>
      <w:proofErr w:type="gramEnd"/>
      <w:r w:rsidRPr="00CB6F04">
        <w:rPr>
          <w:rFonts w:ascii="Times New Roman" w:eastAsia="Times New Roman" w:hAnsi="Times New Roman" w:cs="Times New Roman"/>
          <w:sz w:val="24"/>
          <w:szCs w:val="24"/>
          <w:lang w:val="pt-BR" w:eastAsia="pt-BR" w:bidi="pt-BR"/>
        </w:rPr>
        <w:t xml:space="preserve">, quando for o caso, e acompanhar os lançamentos dos dados referentes ao contrato no site do Município, verificando saldo e informando o encerramento do instrumento contratual; </w:t>
      </w:r>
    </w:p>
    <w:p w14:paraId="000D7C9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XVI – exercer qualquer outra atividade compatível com a função que lhe seja legalmente atribuída. </w:t>
      </w:r>
    </w:p>
    <w:p w14:paraId="207086B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17EDE61E" w14:textId="77777777" w:rsidR="00CB6F04" w:rsidRPr="00CB6F04" w:rsidRDefault="00CB6F04" w:rsidP="00CB6F04">
      <w:pPr>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b/>
          <w:sz w:val="24"/>
          <w:szCs w:val="24"/>
          <w:lang w:val="pt-BR" w:eastAsia="pt-BR" w:bidi="pt-BR"/>
        </w:rPr>
        <w:t>12 – DAS CONDIÇÕES PARA O PAGAMENTO:</w:t>
      </w:r>
    </w:p>
    <w:p w14:paraId="1CA1CBC4"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12.1 – </w:t>
      </w:r>
      <w:bookmarkStart w:id="6" w:name="_Hlk192597417"/>
      <w:r w:rsidRPr="00CB6F04">
        <w:rPr>
          <w:rFonts w:ascii="Times New Roman" w:eastAsia="Times New Roman" w:hAnsi="Times New Roman" w:cs="Times New Roman"/>
          <w:sz w:val="24"/>
          <w:szCs w:val="24"/>
          <w:lang w:val="pt-BR" w:eastAsia="pt-BR" w:bidi="pt-BR"/>
        </w:rPr>
        <w:t xml:space="preserve">O pagamento decorrente da concretização do objeto desta licitação será efetuado pelo CODANORTE, por processo legal, em até 30 (trinta) dias, após apresentação da Nota fiscal acompanhada das ordens de fornecimento, e ainda, </w:t>
      </w:r>
      <w:proofErr w:type="spellStart"/>
      <w:r w:rsidRPr="00CB6F04">
        <w:rPr>
          <w:rFonts w:ascii="Times New Roman" w:eastAsia="Times New Roman" w:hAnsi="Times New Roman" w:cs="Times New Roman"/>
          <w:sz w:val="24"/>
          <w:szCs w:val="24"/>
          <w:lang w:val="pt-BR" w:eastAsia="pt-BR" w:bidi="pt-BR"/>
        </w:rPr>
        <w:t>CND´s</w:t>
      </w:r>
      <w:proofErr w:type="spellEnd"/>
      <w:r w:rsidRPr="00CB6F04">
        <w:rPr>
          <w:rFonts w:ascii="Times New Roman" w:eastAsia="Times New Roman" w:hAnsi="Times New Roman" w:cs="Times New Roman"/>
          <w:sz w:val="24"/>
          <w:szCs w:val="24"/>
          <w:lang w:val="pt-BR" w:eastAsia="pt-BR" w:bidi="pt-BR"/>
        </w:rPr>
        <w:t xml:space="preserve"> do FGTS, FEDERAL e TRABALHISTA;</w:t>
      </w:r>
    </w:p>
    <w:p w14:paraId="0612E0E5"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12.2 – Se a prestação dos serviços não for conforme condições do Termo de referência, o pagamento ficará suspenso até seu recebimento definitivo;</w:t>
      </w:r>
    </w:p>
    <w:p w14:paraId="1D4A57A2"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12.3 – Em caso de irregularidade na emissão dos documentos fiscais, o prazo de pagamento será contado a partir de sua reapresentação, desde que devidamente regularizados;</w:t>
      </w:r>
    </w:p>
    <w:p w14:paraId="48109C4C" w14:textId="77777777" w:rsidR="00CB6F04" w:rsidRPr="00CB6F04" w:rsidRDefault="00CB6F04" w:rsidP="00CB6F04">
      <w:pPr>
        <w:widowControl/>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12</w:t>
      </w:r>
      <w:r w:rsidRPr="00CB6F04">
        <w:rPr>
          <w:rFonts w:ascii="Times New Roman" w:eastAsia="Times New Roman" w:hAnsi="Times New Roman" w:cs="Times New Roman"/>
          <w:sz w:val="24"/>
          <w:szCs w:val="24"/>
          <w:lang w:val="x-none" w:eastAsia="pt-BR"/>
        </w:rPr>
        <w:t>.</w:t>
      </w:r>
      <w:r w:rsidRPr="00CB6F04">
        <w:rPr>
          <w:rFonts w:ascii="Times New Roman" w:eastAsia="Times New Roman" w:hAnsi="Times New Roman" w:cs="Times New Roman"/>
          <w:sz w:val="24"/>
          <w:szCs w:val="24"/>
          <w:lang w:val="pt-BR" w:eastAsia="pt-BR"/>
        </w:rPr>
        <w:t>4</w:t>
      </w:r>
      <w:r w:rsidRPr="00CB6F04">
        <w:rPr>
          <w:rFonts w:ascii="Times New Roman" w:eastAsia="Times New Roman" w:hAnsi="Times New Roman" w:cs="Times New Roman"/>
          <w:sz w:val="24"/>
          <w:szCs w:val="24"/>
          <w:lang w:val="x-none" w:eastAsia="pt-BR"/>
        </w:rPr>
        <w:t xml:space="preserve"> – Nenhum pagamento será efetuado à contratada, enquanto pendente de liquidação, qualquer obrigação financeira decorrente de penalidade ou inadimplência, sem que isso gere direito a reajustamento de preços</w:t>
      </w:r>
      <w:r w:rsidRPr="00CB6F04">
        <w:rPr>
          <w:rFonts w:ascii="Times New Roman" w:eastAsia="Times New Roman" w:hAnsi="Times New Roman" w:cs="Times New Roman"/>
          <w:sz w:val="24"/>
          <w:szCs w:val="24"/>
          <w:lang w:val="pt-BR" w:eastAsia="pt-BR"/>
        </w:rPr>
        <w:t>;</w:t>
      </w:r>
    </w:p>
    <w:p w14:paraId="4048DD29" w14:textId="77777777" w:rsidR="00CB6F04" w:rsidRPr="00CB6F04" w:rsidRDefault="00CB6F04" w:rsidP="00CB6F04">
      <w:pPr>
        <w:widowControl/>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12</w:t>
      </w:r>
      <w:r w:rsidRPr="00CB6F04">
        <w:rPr>
          <w:rFonts w:ascii="Times New Roman" w:eastAsia="Times New Roman" w:hAnsi="Times New Roman" w:cs="Times New Roman"/>
          <w:sz w:val="24"/>
          <w:szCs w:val="24"/>
          <w:lang w:val="x-none" w:eastAsia="pt-BR"/>
        </w:rPr>
        <w:t>.</w:t>
      </w:r>
      <w:r w:rsidRPr="00CB6F04">
        <w:rPr>
          <w:rFonts w:ascii="Times New Roman" w:eastAsia="Times New Roman" w:hAnsi="Times New Roman" w:cs="Times New Roman"/>
          <w:sz w:val="24"/>
          <w:szCs w:val="24"/>
          <w:lang w:val="pt-BR" w:eastAsia="pt-BR"/>
        </w:rPr>
        <w:t>5</w:t>
      </w:r>
      <w:r w:rsidRPr="00CB6F04">
        <w:rPr>
          <w:rFonts w:ascii="Times New Roman" w:eastAsia="Times New Roman" w:hAnsi="Times New Roman" w:cs="Times New Roman"/>
          <w:sz w:val="24"/>
          <w:szCs w:val="24"/>
          <w:lang w:val="x-none" w:eastAsia="pt-BR"/>
        </w:rPr>
        <w:t xml:space="preserve"> – Todos os documentos apresentados na fase de habilitação deverão encontrar-se com prazo de validade vigente na data do pagamento. Caso contrário, documento(s) atualizado (s) deverá (</w:t>
      </w:r>
      <w:proofErr w:type="spellStart"/>
      <w:r w:rsidRPr="00CB6F04">
        <w:rPr>
          <w:rFonts w:ascii="Times New Roman" w:eastAsia="Times New Roman" w:hAnsi="Times New Roman" w:cs="Times New Roman"/>
          <w:sz w:val="24"/>
          <w:szCs w:val="24"/>
          <w:lang w:val="x-none" w:eastAsia="pt-BR"/>
        </w:rPr>
        <w:t>ão</w:t>
      </w:r>
      <w:proofErr w:type="spellEnd"/>
      <w:r w:rsidRPr="00CB6F04">
        <w:rPr>
          <w:rFonts w:ascii="Times New Roman" w:eastAsia="Times New Roman" w:hAnsi="Times New Roman" w:cs="Times New Roman"/>
          <w:sz w:val="24"/>
          <w:szCs w:val="24"/>
          <w:lang w:val="x-none" w:eastAsia="pt-BR"/>
        </w:rPr>
        <w:t>) ser reapresentado (s)</w:t>
      </w:r>
      <w:r w:rsidRPr="00CB6F04">
        <w:rPr>
          <w:rFonts w:ascii="Times New Roman" w:eastAsia="Times New Roman" w:hAnsi="Times New Roman" w:cs="Times New Roman"/>
          <w:sz w:val="24"/>
          <w:szCs w:val="24"/>
          <w:lang w:val="pt-BR" w:eastAsia="pt-BR"/>
        </w:rPr>
        <w:t>;</w:t>
      </w:r>
    </w:p>
    <w:p w14:paraId="465947A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12.6 – Nos casos de eventuais atrasos de pagamentos, não superior a 10 (dez) dias, o valor da nota fiscal não sofrerá acréscimos a qualquer título;</w:t>
      </w:r>
    </w:p>
    <w:p w14:paraId="6A1EE919" w14:textId="77777777" w:rsidR="00CB6F04" w:rsidRPr="00CB6F04" w:rsidRDefault="00CB6F04" w:rsidP="00CB6F04">
      <w:pPr>
        <w:adjustRightInd w:val="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12.7 – Nos casos de eventuais atrasos de pagamentos, superiores a 10 (dez) dias, o valor da nota fiscal sofrerá acréscimos </w:t>
      </w:r>
      <w:r w:rsidRPr="00CB6F04">
        <w:rPr>
          <w:rFonts w:ascii="Times New Roman" w:eastAsia="Times New Roman" w:hAnsi="Times New Roman" w:cs="Times New Roman"/>
          <w:iCs/>
          <w:sz w:val="24"/>
          <w:szCs w:val="24"/>
          <w:lang w:val="pt-BR" w:eastAsia="pt-BR" w:bidi="pt-BR"/>
        </w:rPr>
        <w:t>utilizando-se o índice do IPCA ou INPC conforme legislação aplicável, sendo que será aplicado sempre o percentual mais vantajoso para a Administração;</w:t>
      </w:r>
    </w:p>
    <w:p w14:paraId="3EE14198" w14:textId="77777777" w:rsidR="00CB6F04" w:rsidRPr="00CB6F04" w:rsidRDefault="00CB6F04" w:rsidP="00CB6F04">
      <w:pPr>
        <w:adjustRightInd w:val="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12.8 – A(s) nota(s) fiscal(</w:t>
      </w:r>
      <w:proofErr w:type="spellStart"/>
      <w:r w:rsidRPr="00CB6F04">
        <w:rPr>
          <w:rFonts w:ascii="Times New Roman" w:eastAsia="Times New Roman" w:hAnsi="Times New Roman" w:cs="Times New Roman"/>
          <w:sz w:val="24"/>
          <w:szCs w:val="24"/>
          <w:lang w:val="pt-BR" w:eastAsia="pt-BR" w:bidi="pt-BR"/>
        </w:rPr>
        <w:t>is</w:t>
      </w:r>
      <w:proofErr w:type="spellEnd"/>
      <w:r w:rsidRPr="00CB6F04">
        <w:rPr>
          <w:rFonts w:ascii="Times New Roman" w:eastAsia="Times New Roman" w:hAnsi="Times New Roman" w:cs="Times New Roman"/>
          <w:sz w:val="24"/>
          <w:szCs w:val="24"/>
          <w:lang w:val="pt-BR" w:eastAsia="pt-BR" w:bidi="pt-BR"/>
        </w:rPr>
        <w:t xml:space="preserve">) deverão ser encaminhada(s) para os e-mails </w:t>
      </w:r>
      <w:hyperlink r:id="rId9" w:history="1">
        <w:r w:rsidRPr="00CB6F04">
          <w:rPr>
            <w:rFonts w:ascii="Times New Roman" w:eastAsia="Times New Roman" w:hAnsi="Times New Roman" w:cs="Times New Roman"/>
            <w:color w:val="0000FF"/>
            <w:sz w:val="24"/>
            <w:szCs w:val="24"/>
            <w:u w:val="single"/>
            <w:lang w:val="pt-BR" w:eastAsia="pt-BR" w:bidi="pt-BR"/>
          </w:rPr>
          <w:t>compras@codanorte.mg.gov.br</w:t>
        </w:r>
      </w:hyperlink>
      <w:r w:rsidRPr="00CB6F04">
        <w:rPr>
          <w:rFonts w:ascii="Times New Roman" w:eastAsia="Times New Roman" w:hAnsi="Times New Roman" w:cs="Times New Roman"/>
          <w:sz w:val="24"/>
          <w:szCs w:val="24"/>
          <w:lang w:val="pt-BR" w:eastAsia="pt-BR" w:bidi="pt-BR"/>
        </w:rPr>
        <w:t xml:space="preserve"> e </w:t>
      </w:r>
      <w:hyperlink r:id="rId10" w:history="1">
        <w:r w:rsidRPr="00CB6F04">
          <w:rPr>
            <w:rFonts w:ascii="Times New Roman" w:eastAsia="Times New Roman" w:hAnsi="Times New Roman" w:cs="Times New Roman"/>
            <w:color w:val="0000FF"/>
            <w:sz w:val="24"/>
            <w:szCs w:val="24"/>
            <w:u w:val="single"/>
            <w:lang w:val="pt-BR" w:eastAsia="pt-BR" w:bidi="pt-BR"/>
          </w:rPr>
          <w:t>financeiro@codanorte.mg.gov.br</w:t>
        </w:r>
      </w:hyperlink>
      <w:r w:rsidRPr="00CB6F04">
        <w:rPr>
          <w:rFonts w:ascii="Times New Roman" w:eastAsia="Times New Roman" w:hAnsi="Times New Roman" w:cs="Times New Roman"/>
          <w:sz w:val="24"/>
          <w:szCs w:val="24"/>
          <w:lang w:val="pt-BR" w:eastAsia="pt-BR" w:bidi="pt-BR"/>
        </w:rPr>
        <w:t xml:space="preserve"> e/ou entregues na Sede do CODANORTE, situada na Rua Tupis, nº 437, Bairro Melo, CEP 39.401-068, Montes Claros/MG.</w:t>
      </w:r>
    </w:p>
    <w:p w14:paraId="629E3211" w14:textId="77777777" w:rsidR="00CB6F04" w:rsidRPr="00CB6F04" w:rsidRDefault="00CB6F04" w:rsidP="00CB6F04">
      <w:pPr>
        <w:adjustRightInd w:val="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12.9 – As despesas bancárias decorrentes de transferência de valores para outras praças serão de responsabilidade da Contratada;</w:t>
      </w:r>
    </w:p>
    <w:p w14:paraId="69F3ABD0" w14:textId="77777777" w:rsidR="00CB6F04" w:rsidRPr="00CB6F04" w:rsidRDefault="00CB6F04" w:rsidP="00CB6F04">
      <w:pPr>
        <w:adjustRightInd w:val="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lastRenderedPageBreak/>
        <w:t>12.10 – Não serão efetuados quaisquer pagamentos enquanto perdurar pendência de liquidação de obrigações, em virtude de penalidades impostas à CONTRATADA, ou inadimplência contratual;</w:t>
      </w:r>
    </w:p>
    <w:p w14:paraId="44132B25" w14:textId="77777777" w:rsidR="00CB6F04" w:rsidRPr="00CB6F04" w:rsidRDefault="00CB6F04" w:rsidP="00CB6F04">
      <w:pPr>
        <w:ind w:right="3"/>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12.11 – Será aplicado para efeito de pagamento o que dispõe a Resolução 003/2025 do CODANORTE, que prevê tarifa será de 2%(dois) por cento, sobre o valor mensal da prestação de serviços, prestados mediante formalização de contratos de programas os quais serão descontados mensalmente de cada nota fiscal emitida</w:t>
      </w:r>
      <w:r w:rsidRPr="00CB6F04">
        <w:rPr>
          <w:rFonts w:ascii="Times New Roman" w:eastAsia="Times New Roman" w:hAnsi="Times New Roman" w:cs="Times New Roman"/>
          <w:sz w:val="24"/>
          <w:szCs w:val="24"/>
          <w:vertAlign w:val="superscript"/>
          <w:lang w:val="pt-BR" w:eastAsia="pt-BR" w:bidi="pt-BR"/>
        </w:rPr>
        <w:footnoteReference w:id="1"/>
      </w:r>
      <w:r w:rsidRPr="00CB6F04">
        <w:rPr>
          <w:rFonts w:ascii="Times New Roman" w:eastAsia="Times New Roman" w:hAnsi="Times New Roman" w:cs="Times New Roman"/>
          <w:sz w:val="24"/>
          <w:szCs w:val="24"/>
          <w:lang w:val="pt-BR" w:eastAsia="pt-BR" w:bidi="pt-BR"/>
        </w:rPr>
        <w:t>.</w:t>
      </w:r>
    </w:p>
    <w:p w14:paraId="2E6B0974" w14:textId="77777777" w:rsidR="00CB6F04" w:rsidRPr="00CB6F04" w:rsidRDefault="00CB6F04" w:rsidP="00CB6F04">
      <w:pPr>
        <w:ind w:right="3"/>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12.12 - O</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Consórcio CODANORTE</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passou</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aplicar</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Instrução</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Normativa</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RFB</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nº 1234/2012, alterada pela INRFB</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2145,</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26</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junho de </w:t>
      </w:r>
      <w:r w:rsidRPr="00CB6F04">
        <w:rPr>
          <w:rFonts w:ascii="Times New Roman" w:eastAsia="Times New Roman" w:hAnsi="Times New Roman" w:cs="Times New Roman"/>
          <w:sz w:val="24"/>
          <w:szCs w:val="24"/>
          <w:lang w:val="pt-BR" w:eastAsia="pt-BR" w:bidi="pt-BR"/>
        </w:rPr>
        <w:t>2023,</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para</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fins</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retenção</w:t>
      </w:r>
      <w:r w:rsidRPr="00CB6F04">
        <w:rPr>
          <w:rFonts w:ascii="Times New Roman" w:eastAsia="Times New Roman" w:hAnsi="Times New Roman" w:cs="Times New Roman"/>
          <w:spacing w:val="-12"/>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Imposto</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Renda</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sobre</w:t>
      </w:r>
      <w:r w:rsidRPr="00CB6F04">
        <w:rPr>
          <w:rFonts w:ascii="Times New Roman" w:eastAsia="Times New Roman" w:hAnsi="Times New Roman" w:cs="Times New Roman"/>
          <w:spacing w:val="-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os</w:t>
      </w:r>
      <w:r w:rsidRPr="00CB6F04">
        <w:rPr>
          <w:rFonts w:ascii="Times New Roman" w:eastAsia="Times New Roman" w:hAnsi="Times New Roman" w:cs="Times New Roman"/>
          <w:spacing w:val="-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pagamentos</w:t>
      </w:r>
      <w:r w:rsidRPr="00CB6F04">
        <w:rPr>
          <w:rFonts w:ascii="Times New Roman" w:eastAsia="Times New Roman" w:hAnsi="Times New Roman" w:cs="Times New Roman"/>
          <w:spacing w:val="-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que</w:t>
      </w:r>
      <w:r w:rsidRPr="00CB6F04">
        <w:rPr>
          <w:rFonts w:ascii="Times New Roman" w:eastAsia="Times New Roman" w:hAnsi="Times New Roman" w:cs="Times New Roman"/>
          <w:spacing w:val="-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efetuarem</w:t>
      </w:r>
      <w:r w:rsidRPr="00CB6F04">
        <w:rPr>
          <w:rFonts w:ascii="Times New Roman" w:eastAsia="Times New Roman" w:hAnsi="Times New Roman" w:cs="Times New Roman"/>
          <w:spacing w:val="-87"/>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às</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pessoas</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físicas</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jurídicas,</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com</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base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na</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Instrução</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Normativa</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RFB</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nº 1234/2012, alterada pela INRFB</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2145,</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26</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junho d</w:t>
      </w:r>
      <w:r w:rsidRPr="00CB6F04">
        <w:rPr>
          <w:rFonts w:ascii="Times New Roman" w:eastAsia="Times New Roman" w:hAnsi="Times New Roman" w:cs="Times New Roman"/>
          <w:w w:val="95"/>
          <w:sz w:val="24"/>
          <w:szCs w:val="24"/>
          <w:lang w:val="pt-BR" w:eastAsia="pt-BR" w:bidi="pt-BR"/>
        </w:rPr>
        <w:t>e 2</w:t>
      </w:r>
      <w:r w:rsidRPr="00CB6F04">
        <w:rPr>
          <w:rFonts w:ascii="Times New Roman" w:eastAsia="Times New Roman" w:hAnsi="Times New Roman" w:cs="Times New Roman"/>
          <w:sz w:val="24"/>
          <w:szCs w:val="24"/>
          <w:lang w:val="pt-BR" w:eastAsia="pt-BR" w:bidi="pt-BR"/>
        </w:rPr>
        <w:t>023,</w:t>
      </w:r>
      <w:r w:rsidRPr="00CB6F04">
        <w:rPr>
          <w:rFonts w:ascii="Times New Roman" w:eastAsia="Times New Roman" w:hAnsi="Times New Roman" w:cs="Times New Roman"/>
          <w:spacing w:val="-1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pelo</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fornecimento</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bens</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ou</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prestação</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serviços</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em</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geral,</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inclusive</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obras, conforme Portaria 013/2023</w:t>
      </w:r>
      <w:r w:rsidRPr="00CB6F04">
        <w:rPr>
          <w:rFonts w:ascii="Times New Roman" w:eastAsia="Lucida Sans Unicode" w:hAnsi="Times New Roman" w:cs="Times New Roman"/>
          <w:sz w:val="24"/>
          <w:szCs w:val="24"/>
          <w:vertAlign w:val="superscript"/>
          <w:lang w:val="pt-BR" w:eastAsia="pt-BR" w:bidi="pt-BR"/>
        </w:rPr>
        <w:footnoteReference w:id="2"/>
      </w:r>
      <w:r w:rsidRPr="00CB6F04">
        <w:rPr>
          <w:rFonts w:ascii="Times New Roman" w:eastAsia="Times New Roman" w:hAnsi="Times New Roman" w:cs="Times New Roman"/>
          <w:sz w:val="24"/>
          <w:szCs w:val="24"/>
          <w:lang w:val="pt-BR" w:eastAsia="pt-BR" w:bidi="pt-BR"/>
        </w:rPr>
        <w:t>;</w:t>
      </w:r>
    </w:p>
    <w:p w14:paraId="5B5666E7" w14:textId="77777777" w:rsidR="00CB6F04" w:rsidRPr="00CB6F04" w:rsidRDefault="00CB6F04" w:rsidP="00CB6F04">
      <w:pPr>
        <w:ind w:right="3"/>
        <w:jc w:val="both"/>
        <w:rPr>
          <w:rFonts w:ascii="Times New Roman" w:eastAsia="Times New Roman" w:hAnsi="Times New Roman" w:cs="Times New Roman"/>
          <w:w w:val="95"/>
          <w:sz w:val="24"/>
          <w:szCs w:val="24"/>
          <w:lang w:val="pt-BR" w:eastAsia="pt-BR" w:bidi="pt-BR"/>
        </w:rPr>
      </w:pPr>
      <w:r w:rsidRPr="00CB6F04">
        <w:rPr>
          <w:rFonts w:ascii="Times New Roman" w:eastAsia="Times New Roman" w:hAnsi="Times New Roman" w:cs="Times New Roman"/>
          <w:w w:val="95"/>
          <w:sz w:val="24"/>
          <w:szCs w:val="24"/>
          <w:lang w:val="pt-BR" w:eastAsia="pt-BR" w:bidi="pt-BR"/>
        </w:rPr>
        <w:t>12.12.1 – As</w:t>
      </w:r>
      <w:r w:rsidRPr="00CB6F04">
        <w:rPr>
          <w:rFonts w:ascii="Times New Roman" w:eastAsia="Times New Roman" w:hAnsi="Times New Roman" w:cs="Times New Roman"/>
          <w:spacing w:val="19"/>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retenções</w:t>
      </w:r>
      <w:r w:rsidRPr="00CB6F04">
        <w:rPr>
          <w:rFonts w:ascii="Times New Roman" w:eastAsia="Times New Roman" w:hAnsi="Times New Roman" w:cs="Times New Roman"/>
          <w:spacing w:val="20"/>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serão</w:t>
      </w:r>
      <w:r w:rsidRPr="00CB6F04">
        <w:rPr>
          <w:rFonts w:ascii="Times New Roman" w:eastAsia="Times New Roman" w:hAnsi="Times New Roman" w:cs="Times New Roman"/>
          <w:spacing w:val="19"/>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efetuadas</w:t>
      </w:r>
      <w:r w:rsidRPr="00CB6F04">
        <w:rPr>
          <w:rFonts w:ascii="Times New Roman" w:eastAsia="Times New Roman" w:hAnsi="Times New Roman" w:cs="Times New Roman"/>
          <w:spacing w:val="20"/>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sobre</w:t>
      </w:r>
      <w:r w:rsidRPr="00CB6F04">
        <w:rPr>
          <w:rFonts w:ascii="Times New Roman" w:eastAsia="Times New Roman" w:hAnsi="Times New Roman" w:cs="Times New Roman"/>
          <w:spacing w:val="19"/>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qualquer</w:t>
      </w:r>
      <w:r w:rsidRPr="00CB6F04">
        <w:rPr>
          <w:rFonts w:ascii="Times New Roman" w:eastAsia="Times New Roman" w:hAnsi="Times New Roman" w:cs="Times New Roman"/>
          <w:spacing w:val="20"/>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forma</w:t>
      </w:r>
      <w:r w:rsidRPr="00CB6F04">
        <w:rPr>
          <w:rFonts w:ascii="Times New Roman" w:eastAsia="Times New Roman" w:hAnsi="Times New Roman" w:cs="Times New Roman"/>
          <w:spacing w:val="19"/>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20"/>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pagamento,</w:t>
      </w:r>
      <w:r w:rsidRPr="00CB6F04">
        <w:rPr>
          <w:rFonts w:ascii="Times New Roman" w:eastAsia="Times New Roman" w:hAnsi="Times New Roman" w:cs="Times New Roman"/>
          <w:spacing w:val="19"/>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inclusive</w:t>
      </w:r>
      <w:r w:rsidRPr="00CB6F04">
        <w:rPr>
          <w:rFonts w:ascii="Times New Roman" w:eastAsia="Times New Roman" w:hAnsi="Times New Roman" w:cs="Times New Roman"/>
          <w:spacing w:val="-83"/>
          <w:w w:val="9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os pagamentos antecipados por conta de fornecimento de bens ou de prestação de serviços, para entrega</w:t>
      </w:r>
      <w:r w:rsidRPr="00CB6F04">
        <w:rPr>
          <w:rFonts w:ascii="Times New Roman" w:eastAsia="Times New Roman" w:hAnsi="Times New Roman" w:cs="Times New Roman"/>
          <w:spacing w:val="-2"/>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futura;</w:t>
      </w:r>
    </w:p>
    <w:p w14:paraId="1CB69BDD" w14:textId="77777777" w:rsidR="00CB6F04" w:rsidRPr="00CB6F04" w:rsidRDefault="00CB6F04" w:rsidP="00CB6F04">
      <w:pPr>
        <w:ind w:right="3"/>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12.12.2 – Para todos os documentos fiscais emitidos deverão ser observadas as disposições</w:t>
      </w:r>
      <w:r w:rsidRPr="00CB6F04">
        <w:rPr>
          <w:rFonts w:ascii="Times New Roman" w:eastAsia="Times New Roman" w:hAnsi="Times New Roman" w:cs="Times New Roman"/>
          <w:spacing w:val="-1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da</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citada</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Instrução</w:t>
      </w:r>
      <w:r w:rsidRPr="00CB6F04">
        <w:rPr>
          <w:rFonts w:ascii="Times New Roman" w:eastAsia="Times New Roman" w:hAnsi="Times New Roman" w:cs="Times New Roman"/>
          <w:spacing w:val="-1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Normativa,</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quanto</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ao</w:t>
      </w:r>
      <w:r w:rsidRPr="00CB6F04">
        <w:rPr>
          <w:rFonts w:ascii="Times New Roman" w:eastAsia="Times New Roman" w:hAnsi="Times New Roman" w:cs="Times New Roman"/>
          <w:spacing w:val="-1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Imposto</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Renda;</w:t>
      </w:r>
    </w:p>
    <w:p w14:paraId="24862F00" w14:textId="77777777" w:rsidR="00CB6F04" w:rsidRPr="00CB6F04" w:rsidRDefault="00CB6F04" w:rsidP="00CB6F04">
      <w:pPr>
        <w:ind w:right="3"/>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12.12.3 – N</w:t>
      </w:r>
      <w:r w:rsidRPr="00CB6F04">
        <w:rPr>
          <w:rFonts w:ascii="Times New Roman" w:eastAsia="Times New Roman" w:hAnsi="Times New Roman" w:cs="Times New Roman"/>
          <w:w w:val="95"/>
          <w:sz w:val="24"/>
          <w:szCs w:val="24"/>
          <w:lang w:val="pt-BR" w:eastAsia="pt-BR" w:bidi="pt-BR"/>
        </w:rPr>
        <w:t>ão serão feitas retenções de CSLL, PIS/PASEP ou COFINS, apenas a retenção de</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IR</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será</w:t>
      </w:r>
      <w:r w:rsidRPr="00CB6F04">
        <w:rPr>
          <w:rFonts w:ascii="Times New Roman" w:eastAsia="Times New Roman" w:hAnsi="Times New Roman" w:cs="Times New Roman"/>
          <w:spacing w:val="-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feita,</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se</w:t>
      </w:r>
      <w:r w:rsidRPr="00CB6F04">
        <w:rPr>
          <w:rFonts w:ascii="Times New Roman" w:eastAsia="Times New Roman" w:hAnsi="Times New Roman" w:cs="Times New Roman"/>
          <w:spacing w:val="-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for</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w:t>
      </w:r>
      <w:r w:rsidRPr="00CB6F04">
        <w:rPr>
          <w:rFonts w:ascii="Times New Roman" w:eastAsia="Times New Roman" w:hAnsi="Times New Roman" w:cs="Times New Roman"/>
          <w:spacing w:val="-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caso,</w:t>
      </w:r>
      <w:r w:rsidRPr="00CB6F04">
        <w:rPr>
          <w:rFonts w:ascii="Times New Roman" w:eastAsia="Times New Roman" w:hAnsi="Times New Roman" w:cs="Times New Roman"/>
          <w:spacing w:val="-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nos</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moldes</w:t>
      </w:r>
      <w:r w:rsidRPr="00CB6F04">
        <w:rPr>
          <w:rFonts w:ascii="Times New Roman" w:eastAsia="Times New Roman" w:hAnsi="Times New Roman" w:cs="Times New Roman"/>
          <w:spacing w:val="-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da</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citada</w:t>
      </w:r>
      <w:r w:rsidRPr="00CB6F04">
        <w:rPr>
          <w:rFonts w:ascii="Times New Roman" w:eastAsia="Times New Roman" w:hAnsi="Times New Roman" w:cs="Times New Roman"/>
          <w:spacing w:val="-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Instrução</w:t>
      </w:r>
      <w:r w:rsidRPr="00CB6F04">
        <w:rPr>
          <w:rFonts w:ascii="Times New Roman" w:eastAsia="Times New Roman" w:hAnsi="Times New Roman" w:cs="Times New Roman"/>
          <w:spacing w:val="-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Normativa;</w:t>
      </w:r>
    </w:p>
    <w:p w14:paraId="4AC5D1F0" w14:textId="77777777" w:rsidR="00CB6F04" w:rsidRPr="00CB6F04" w:rsidRDefault="00CB6F04" w:rsidP="00CB6F04">
      <w:pPr>
        <w:ind w:right="3"/>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12.12.4 – Os prestadores de serviço e fornecedores de bens deverão emitir </w:t>
      </w:r>
      <w:bookmarkStart w:id="7" w:name="_Hlk149902745"/>
      <w:r w:rsidRPr="00CB6F04">
        <w:rPr>
          <w:rFonts w:ascii="Times New Roman" w:eastAsia="Times New Roman" w:hAnsi="Times New Roman" w:cs="Times New Roman"/>
          <w:sz w:val="24"/>
          <w:szCs w:val="24"/>
          <w:lang w:val="pt-BR" w:eastAsia="pt-BR" w:bidi="pt-BR"/>
        </w:rPr>
        <w:t>as notas fiscais em observância às regras de retenção dispostas na</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Instrução</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Normativa</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RFB</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nº 1234/2012, alterada pela INRFB</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2145,</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26</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junho d</w:t>
      </w:r>
      <w:r w:rsidRPr="00CB6F04">
        <w:rPr>
          <w:rFonts w:ascii="Times New Roman" w:eastAsia="Times New Roman" w:hAnsi="Times New Roman" w:cs="Times New Roman"/>
          <w:w w:val="95"/>
          <w:sz w:val="24"/>
          <w:szCs w:val="24"/>
          <w:lang w:val="pt-BR" w:eastAsia="pt-BR" w:bidi="pt-BR"/>
        </w:rPr>
        <w:t>e</w:t>
      </w:r>
      <w:r w:rsidRPr="00CB6F04">
        <w:rPr>
          <w:rFonts w:ascii="Times New Roman" w:eastAsia="Times New Roman" w:hAnsi="Times New Roman" w:cs="Times New Roman"/>
          <w:spacing w:val="-83"/>
          <w:w w:val="9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2023,</w:t>
      </w:r>
      <w:r w:rsidRPr="00CB6F04">
        <w:rPr>
          <w:rFonts w:ascii="Times New Roman" w:eastAsia="Times New Roman" w:hAnsi="Times New Roman" w:cs="Times New Roman"/>
          <w:w w:val="95"/>
          <w:sz w:val="24"/>
          <w:szCs w:val="24"/>
          <w:lang w:val="pt-BR" w:eastAsia="pt-BR" w:bidi="pt-BR"/>
        </w:rPr>
        <w:t xml:space="preserve"> sob pena de não aceitação por parte dos </w:t>
      </w:r>
      <w:r w:rsidRPr="00CB6F04">
        <w:rPr>
          <w:rFonts w:ascii="Times New Roman" w:eastAsia="Times New Roman" w:hAnsi="Times New Roman" w:cs="Times New Roman"/>
          <w:sz w:val="24"/>
          <w:szCs w:val="24"/>
          <w:lang w:val="pt-BR" w:eastAsia="pt-BR" w:bidi="pt-BR"/>
        </w:rPr>
        <w:t>órgãos</w:t>
      </w:r>
      <w:r w:rsidRPr="00CB6F04">
        <w:rPr>
          <w:rFonts w:ascii="Times New Roman" w:eastAsia="Times New Roman" w:hAnsi="Times New Roman" w:cs="Times New Roman"/>
          <w:spacing w:val="-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w:t>
      </w:r>
      <w:r w:rsidRPr="00CB6F04">
        <w:rPr>
          <w:rFonts w:ascii="Times New Roman" w:eastAsia="Times New Roman" w:hAnsi="Times New Roman" w:cs="Times New Roman"/>
          <w:spacing w:val="-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entidades</w:t>
      </w:r>
      <w:r w:rsidRPr="00CB6F04">
        <w:rPr>
          <w:rFonts w:ascii="Times New Roman" w:eastAsia="Times New Roman" w:hAnsi="Times New Roman" w:cs="Times New Roman"/>
          <w:spacing w:val="-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mencionados</w:t>
      </w:r>
      <w:r w:rsidRPr="00CB6F04">
        <w:rPr>
          <w:rFonts w:ascii="Times New Roman" w:eastAsia="Times New Roman" w:hAnsi="Times New Roman" w:cs="Times New Roman"/>
          <w:spacing w:val="-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no</w:t>
      </w:r>
      <w:r w:rsidRPr="00CB6F04">
        <w:rPr>
          <w:rFonts w:ascii="Times New Roman" w:eastAsia="Times New Roman" w:hAnsi="Times New Roman" w:cs="Times New Roman"/>
          <w:spacing w:val="-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art.</w:t>
      </w:r>
      <w:r w:rsidRPr="00CB6F04">
        <w:rPr>
          <w:rFonts w:ascii="Times New Roman" w:eastAsia="Times New Roman" w:hAnsi="Times New Roman" w:cs="Times New Roman"/>
          <w:spacing w:val="-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2º desta Lei;</w:t>
      </w:r>
    </w:p>
    <w:bookmarkEnd w:id="7"/>
    <w:p w14:paraId="2213D435" w14:textId="77777777" w:rsidR="00CB6F04" w:rsidRPr="00CB6F04" w:rsidRDefault="00CB6F04" w:rsidP="00CB6F04">
      <w:pPr>
        <w:ind w:right="3"/>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12.12.5 – Durante o processo de liquidação da despesa, poderão ser rejeitados os documentos</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fiscais</w:t>
      </w:r>
      <w:r w:rsidRPr="00CB6F04">
        <w:rPr>
          <w:rFonts w:ascii="Times New Roman" w:eastAsia="Times New Roman" w:hAnsi="Times New Roman" w:cs="Times New Roman"/>
          <w:spacing w:val="-1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em</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desacordo</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com</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as</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exigências</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da</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Instrução</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Normativa</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RFB</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nº 1234/2012, alterada pela INRFB</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2145,</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26</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junho d</w:t>
      </w:r>
      <w:r w:rsidRPr="00CB6F04">
        <w:rPr>
          <w:rFonts w:ascii="Times New Roman" w:eastAsia="Times New Roman" w:hAnsi="Times New Roman" w:cs="Times New Roman"/>
          <w:w w:val="95"/>
          <w:sz w:val="24"/>
          <w:szCs w:val="24"/>
          <w:lang w:val="pt-BR" w:eastAsia="pt-BR" w:bidi="pt-BR"/>
        </w:rPr>
        <w:t>e</w:t>
      </w:r>
      <w:r w:rsidRPr="00CB6F04">
        <w:rPr>
          <w:rFonts w:ascii="Times New Roman" w:eastAsia="Times New Roman" w:hAnsi="Times New Roman" w:cs="Times New Roman"/>
          <w:spacing w:val="-83"/>
          <w:w w:val="9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2023,</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devendo</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fornecedor</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retificar</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 documento ou apresentar outro sem as impropriedades identificadas ficando suspenso o processo de</w:t>
      </w:r>
      <w:r w:rsidRPr="00CB6F04">
        <w:rPr>
          <w:rFonts w:ascii="Times New Roman" w:eastAsia="Times New Roman" w:hAnsi="Times New Roman" w:cs="Times New Roman"/>
          <w:spacing w:val="-8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liquidação</w:t>
      </w:r>
      <w:r w:rsidRPr="00CB6F04">
        <w:rPr>
          <w:rFonts w:ascii="Times New Roman" w:eastAsia="Times New Roman" w:hAnsi="Times New Roman" w:cs="Times New Roman"/>
          <w:spacing w:val="-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até</w:t>
      </w:r>
      <w:r w:rsidRPr="00CB6F04">
        <w:rPr>
          <w:rFonts w:ascii="Times New Roman" w:eastAsia="Times New Roman" w:hAnsi="Times New Roman" w:cs="Times New Roman"/>
          <w:spacing w:val="-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w:t>
      </w:r>
      <w:r w:rsidRPr="00CB6F04">
        <w:rPr>
          <w:rFonts w:ascii="Times New Roman" w:eastAsia="Times New Roman" w:hAnsi="Times New Roman" w:cs="Times New Roman"/>
          <w:spacing w:val="-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saneamento;</w:t>
      </w:r>
    </w:p>
    <w:p w14:paraId="6DC0BDEF" w14:textId="77777777" w:rsidR="00CB6F04" w:rsidRPr="00CB6F04" w:rsidRDefault="00CB6F04" w:rsidP="00CB6F04">
      <w:pPr>
        <w:ind w:right="3"/>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12.12.6 – Haverá</w:t>
      </w:r>
      <w:r w:rsidRPr="00CB6F04">
        <w:rPr>
          <w:rFonts w:ascii="Times New Roman" w:eastAsia="Times New Roman" w:hAnsi="Times New Roman" w:cs="Times New Roman"/>
          <w:spacing w:val="-1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retenção</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Imposto</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Renda</w:t>
      </w:r>
      <w:r w:rsidRPr="00CB6F04">
        <w:rPr>
          <w:rFonts w:ascii="Times New Roman" w:eastAsia="Times New Roman" w:hAnsi="Times New Roman" w:cs="Times New Roman"/>
          <w:spacing w:val="-1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independente</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ocorrer</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por</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parte</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do</w:t>
      </w:r>
      <w:r w:rsidRPr="00CB6F04">
        <w:rPr>
          <w:rFonts w:ascii="Times New Roman" w:eastAsia="Times New Roman" w:hAnsi="Times New Roman" w:cs="Times New Roman"/>
          <w:spacing w:val="-1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contratado</w:t>
      </w:r>
      <w:r w:rsidRPr="00CB6F04">
        <w:rPr>
          <w:rFonts w:ascii="Times New Roman" w:eastAsia="Times New Roman" w:hAnsi="Times New Roman" w:cs="Times New Roman"/>
          <w:spacing w:val="-1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w:t>
      </w:r>
      <w:r w:rsidRPr="00CB6F04">
        <w:rPr>
          <w:rFonts w:ascii="Times New Roman" w:eastAsia="Times New Roman" w:hAnsi="Times New Roman" w:cs="Times New Roman"/>
          <w:spacing w:val="-8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destaque</w:t>
      </w:r>
      <w:r w:rsidRPr="00CB6F04">
        <w:rPr>
          <w:rFonts w:ascii="Times New Roman" w:eastAsia="Times New Roman" w:hAnsi="Times New Roman" w:cs="Times New Roman"/>
          <w:spacing w:val="-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IRRF</w:t>
      </w:r>
      <w:r w:rsidRPr="00CB6F04">
        <w:rPr>
          <w:rFonts w:ascii="Times New Roman" w:eastAsia="Times New Roman" w:hAnsi="Times New Roman" w:cs="Times New Roman"/>
          <w:spacing w:val="-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no</w:t>
      </w:r>
      <w:r w:rsidRPr="00CB6F04">
        <w:rPr>
          <w:rFonts w:ascii="Times New Roman" w:eastAsia="Times New Roman" w:hAnsi="Times New Roman" w:cs="Times New Roman"/>
          <w:spacing w:val="-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documento</w:t>
      </w:r>
      <w:r w:rsidRPr="00CB6F04">
        <w:rPr>
          <w:rFonts w:ascii="Times New Roman" w:eastAsia="Times New Roman" w:hAnsi="Times New Roman" w:cs="Times New Roman"/>
          <w:spacing w:val="-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fiscal,</w:t>
      </w:r>
      <w:r w:rsidRPr="00CB6F04">
        <w:rPr>
          <w:rFonts w:ascii="Times New Roman" w:eastAsia="Times New Roman" w:hAnsi="Times New Roman" w:cs="Times New Roman"/>
          <w:spacing w:val="-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nos</w:t>
      </w:r>
      <w:r w:rsidRPr="00CB6F04">
        <w:rPr>
          <w:rFonts w:ascii="Times New Roman" w:eastAsia="Times New Roman" w:hAnsi="Times New Roman" w:cs="Times New Roman"/>
          <w:spacing w:val="-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termos</w:t>
      </w:r>
      <w:r w:rsidRPr="00CB6F04">
        <w:rPr>
          <w:rFonts w:ascii="Times New Roman" w:eastAsia="Times New Roman" w:hAnsi="Times New Roman" w:cs="Times New Roman"/>
          <w:spacing w:val="-4"/>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da</w:t>
      </w:r>
      <w:r w:rsidRPr="00CB6F04">
        <w:rPr>
          <w:rFonts w:ascii="Times New Roman" w:eastAsia="Times New Roman" w:hAnsi="Times New Roman" w:cs="Times New Roman"/>
          <w:spacing w:val="-4"/>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Instrução</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Normativa</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RFB</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nº 1234/2012, alterada pela INRFB</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2145,</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26</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junho d</w:t>
      </w:r>
      <w:r w:rsidRPr="00CB6F04">
        <w:rPr>
          <w:rFonts w:ascii="Times New Roman" w:eastAsia="Times New Roman" w:hAnsi="Times New Roman" w:cs="Times New Roman"/>
          <w:w w:val="95"/>
          <w:sz w:val="24"/>
          <w:szCs w:val="24"/>
          <w:lang w:val="pt-BR" w:eastAsia="pt-BR" w:bidi="pt-BR"/>
        </w:rPr>
        <w:t xml:space="preserve">e </w:t>
      </w:r>
      <w:r w:rsidRPr="00CB6F04">
        <w:rPr>
          <w:rFonts w:ascii="Times New Roman" w:eastAsia="Times New Roman" w:hAnsi="Times New Roman" w:cs="Times New Roman"/>
          <w:spacing w:val="-83"/>
          <w:w w:val="9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2023;</w:t>
      </w:r>
    </w:p>
    <w:p w14:paraId="16435B02" w14:textId="77777777" w:rsidR="00CB6F04" w:rsidRPr="00CB6F04" w:rsidRDefault="00CB6F04" w:rsidP="00CB6F04">
      <w:pPr>
        <w:ind w:right="3"/>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12.12.7 – </w:t>
      </w:r>
      <w:r w:rsidRPr="00CB6F04">
        <w:rPr>
          <w:rFonts w:ascii="Times New Roman" w:eastAsia="Times New Roman" w:hAnsi="Times New Roman" w:cs="Times New Roman"/>
          <w:w w:val="95"/>
          <w:sz w:val="24"/>
          <w:szCs w:val="24"/>
          <w:lang w:val="pt-BR" w:eastAsia="pt-BR" w:bidi="pt-BR"/>
        </w:rPr>
        <w:t>Não</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estão</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sujeitos</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85"/>
          <w:sz w:val="24"/>
          <w:szCs w:val="24"/>
          <w:lang w:val="pt-BR" w:eastAsia="pt-BR" w:bidi="pt-BR"/>
        </w:rPr>
        <w:t>à</w:t>
      </w:r>
      <w:r w:rsidRPr="00CB6F04">
        <w:rPr>
          <w:rFonts w:ascii="Times New Roman" w:eastAsia="Times New Roman" w:hAnsi="Times New Roman" w:cs="Times New Roman"/>
          <w:spacing w:val="11"/>
          <w:w w:val="8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retenção</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do</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IR</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na</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fonte</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os</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pagamentos</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realizados</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85"/>
          <w:sz w:val="24"/>
          <w:szCs w:val="24"/>
          <w:lang w:val="pt-BR" w:eastAsia="pt-BR" w:bidi="pt-BR"/>
        </w:rPr>
        <w:t>às</w:t>
      </w:r>
      <w:r w:rsidRPr="00CB6F04">
        <w:rPr>
          <w:rFonts w:ascii="Times New Roman" w:eastAsia="Times New Roman" w:hAnsi="Times New Roman" w:cs="Times New Roman"/>
          <w:spacing w:val="11"/>
          <w:w w:val="8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pessoas</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ou</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por</w:t>
      </w:r>
      <w:r w:rsidRPr="00CB6F04">
        <w:rPr>
          <w:rFonts w:ascii="Times New Roman" w:eastAsia="Times New Roman" w:hAnsi="Times New Roman" w:cs="Times New Roman"/>
          <w:sz w:val="24"/>
          <w:szCs w:val="24"/>
          <w:lang w:val="pt-BR" w:eastAsia="pt-BR" w:bidi="pt-BR"/>
        </w:rPr>
        <w:t xml:space="preserve"> serviços e mercadorias elencados no artigo 4º, da </w:t>
      </w:r>
      <w:r w:rsidRPr="00CB6F04">
        <w:rPr>
          <w:rFonts w:ascii="Times New Roman" w:eastAsia="Times New Roman" w:hAnsi="Times New Roman" w:cs="Times New Roman"/>
          <w:w w:val="95"/>
          <w:sz w:val="24"/>
          <w:szCs w:val="24"/>
          <w:lang w:val="pt-BR" w:eastAsia="pt-BR" w:bidi="pt-BR"/>
        </w:rPr>
        <w:t>Instrução</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Normativa</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RFB</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nº 1234/2012, alterada pela INRFB</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2145,</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26</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junho d</w:t>
      </w:r>
      <w:r w:rsidRPr="00CB6F04">
        <w:rPr>
          <w:rFonts w:ascii="Times New Roman" w:eastAsia="Times New Roman" w:hAnsi="Times New Roman" w:cs="Times New Roman"/>
          <w:w w:val="95"/>
          <w:sz w:val="24"/>
          <w:szCs w:val="24"/>
          <w:lang w:val="pt-BR" w:eastAsia="pt-BR" w:bidi="pt-BR"/>
        </w:rPr>
        <w:t xml:space="preserve">e </w:t>
      </w:r>
      <w:r w:rsidRPr="00CB6F04">
        <w:rPr>
          <w:rFonts w:ascii="Times New Roman" w:eastAsia="Times New Roman" w:hAnsi="Times New Roman" w:cs="Times New Roman"/>
          <w:spacing w:val="-83"/>
          <w:w w:val="9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2023;</w:t>
      </w:r>
    </w:p>
    <w:p w14:paraId="310725D5" w14:textId="77777777" w:rsidR="00CB6F04" w:rsidRPr="00CB6F04" w:rsidRDefault="00CB6F04" w:rsidP="00CB6F04">
      <w:pPr>
        <w:ind w:right="3"/>
        <w:rPr>
          <w:rFonts w:ascii="Times New Roman" w:eastAsia="Times New Roman" w:hAnsi="Times New Roman" w:cs="Times New Roman"/>
          <w:w w:val="95"/>
          <w:sz w:val="24"/>
          <w:szCs w:val="24"/>
          <w:lang w:val="pt-BR" w:eastAsia="pt-BR" w:bidi="pt-BR"/>
        </w:rPr>
      </w:pPr>
      <w:r w:rsidRPr="00CB6F04">
        <w:rPr>
          <w:rFonts w:ascii="Times New Roman" w:eastAsia="Times New Roman" w:hAnsi="Times New Roman" w:cs="Times New Roman"/>
          <w:w w:val="95"/>
          <w:sz w:val="24"/>
          <w:szCs w:val="24"/>
          <w:lang w:val="pt-BR" w:eastAsia="pt-BR" w:bidi="pt-BR"/>
        </w:rPr>
        <w:t>12.12.8 – A</w:t>
      </w:r>
      <w:r w:rsidRPr="00CB6F04">
        <w:rPr>
          <w:rFonts w:ascii="Times New Roman" w:eastAsia="Times New Roman" w:hAnsi="Times New Roman" w:cs="Times New Roman"/>
          <w:spacing w:val="-4"/>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condição</w:t>
      </w:r>
      <w:r w:rsidRPr="00CB6F04">
        <w:rPr>
          <w:rFonts w:ascii="Times New Roman" w:eastAsia="Times New Roman" w:hAnsi="Times New Roman" w:cs="Times New Roman"/>
          <w:spacing w:val="-5"/>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4"/>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imunidade</w:t>
      </w:r>
      <w:r w:rsidRPr="00CB6F04">
        <w:rPr>
          <w:rFonts w:ascii="Times New Roman" w:eastAsia="Times New Roman" w:hAnsi="Times New Roman" w:cs="Times New Roman"/>
          <w:spacing w:val="-5"/>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e</w:t>
      </w:r>
      <w:r w:rsidRPr="00CB6F04">
        <w:rPr>
          <w:rFonts w:ascii="Times New Roman" w:eastAsia="Times New Roman" w:hAnsi="Times New Roman" w:cs="Times New Roman"/>
          <w:spacing w:val="-4"/>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isenção</w:t>
      </w:r>
      <w:r w:rsidRPr="00CB6F04">
        <w:rPr>
          <w:rFonts w:ascii="Times New Roman" w:eastAsia="Times New Roman" w:hAnsi="Times New Roman" w:cs="Times New Roman"/>
          <w:spacing w:val="-5"/>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4"/>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que</w:t>
      </w:r>
      <w:r w:rsidRPr="00CB6F04">
        <w:rPr>
          <w:rFonts w:ascii="Times New Roman" w:eastAsia="Times New Roman" w:hAnsi="Times New Roman" w:cs="Times New Roman"/>
          <w:spacing w:val="-5"/>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trata</w:t>
      </w:r>
      <w:r w:rsidRPr="00CB6F04">
        <w:rPr>
          <w:rFonts w:ascii="Times New Roman" w:eastAsia="Times New Roman" w:hAnsi="Times New Roman" w:cs="Times New Roman"/>
          <w:spacing w:val="-4"/>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o</w:t>
      </w:r>
      <w:r w:rsidRPr="00CB6F04">
        <w:rPr>
          <w:rFonts w:ascii="Times New Roman" w:eastAsia="Times New Roman" w:hAnsi="Times New Roman" w:cs="Times New Roman"/>
          <w:spacing w:val="-5"/>
          <w:w w:val="95"/>
          <w:sz w:val="24"/>
          <w:szCs w:val="24"/>
          <w:lang w:val="pt-BR" w:eastAsia="pt-BR" w:bidi="pt-BR"/>
        </w:rPr>
        <w:t xml:space="preserve"> </w:t>
      </w:r>
      <w:r w:rsidRPr="00CB6F04">
        <w:rPr>
          <w:rFonts w:ascii="Times New Roman" w:eastAsia="Times New Roman" w:hAnsi="Times New Roman" w:cs="Times New Roman"/>
          <w:w w:val="90"/>
          <w:sz w:val="24"/>
          <w:szCs w:val="24"/>
          <w:lang w:val="pt-BR" w:eastAsia="pt-BR" w:bidi="pt-BR"/>
        </w:rPr>
        <w:t xml:space="preserve">§1º </w:t>
      </w:r>
      <w:r w:rsidRPr="00CB6F04">
        <w:rPr>
          <w:rFonts w:ascii="Times New Roman" w:eastAsia="Times New Roman" w:hAnsi="Times New Roman" w:cs="Times New Roman"/>
          <w:w w:val="95"/>
          <w:sz w:val="24"/>
          <w:szCs w:val="24"/>
          <w:lang w:val="pt-BR" w:eastAsia="pt-BR" w:bidi="pt-BR"/>
        </w:rPr>
        <w:t>deste</w:t>
      </w:r>
      <w:r w:rsidRPr="00CB6F04">
        <w:rPr>
          <w:rFonts w:ascii="Times New Roman" w:eastAsia="Times New Roman" w:hAnsi="Times New Roman" w:cs="Times New Roman"/>
          <w:spacing w:val="-5"/>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artigo</w:t>
      </w:r>
      <w:r w:rsidRPr="00CB6F04">
        <w:rPr>
          <w:rFonts w:ascii="Times New Roman" w:eastAsia="Times New Roman" w:hAnsi="Times New Roman" w:cs="Times New Roman"/>
          <w:spacing w:val="-4"/>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será</w:t>
      </w:r>
      <w:r w:rsidRPr="00CB6F04">
        <w:rPr>
          <w:rFonts w:ascii="Times New Roman" w:eastAsia="Times New Roman" w:hAnsi="Times New Roman" w:cs="Times New Roman"/>
          <w:spacing w:val="-5"/>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 xml:space="preserve">declarada pela </w:t>
      </w:r>
      <w:r w:rsidRPr="00CB6F04">
        <w:rPr>
          <w:rFonts w:ascii="Times New Roman" w:eastAsia="Times New Roman" w:hAnsi="Times New Roman" w:cs="Times New Roman"/>
          <w:sz w:val="24"/>
          <w:szCs w:val="24"/>
          <w:lang w:val="pt-BR" w:eastAsia="pt-BR" w:bidi="pt-BR"/>
        </w:rPr>
        <w:t>entidade</w:t>
      </w:r>
      <w:r w:rsidRPr="00CB6F04">
        <w:rPr>
          <w:rFonts w:ascii="Times New Roman" w:eastAsia="Times New Roman" w:hAnsi="Times New Roman" w:cs="Times New Roman"/>
          <w:spacing w:val="2"/>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apresentando</w:t>
      </w:r>
      <w:r w:rsidRPr="00CB6F04">
        <w:rPr>
          <w:rFonts w:ascii="Times New Roman" w:eastAsia="Times New Roman" w:hAnsi="Times New Roman" w:cs="Times New Roman"/>
          <w:spacing w:val="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documento</w:t>
      </w:r>
      <w:r w:rsidRPr="00CB6F04">
        <w:rPr>
          <w:rFonts w:ascii="Times New Roman" w:eastAsia="Times New Roman" w:hAnsi="Times New Roman" w:cs="Times New Roman"/>
          <w:spacing w:val="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equivalente,</w:t>
      </w:r>
      <w:r w:rsidRPr="00CB6F04">
        <w:rPr>
          <w:rFonts w:ascii="Times New Roman" w:eastAsia="Times New Roman" w:hAnsi="Times New Roman" w:cs="Times New Roman"/>
          <w:spacing w:val="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ambos</w:t>
      </w:r>
      <w:r w:rsidRPr="00CB6F04">
        <w:rPr>
          <w:rFonts w:ascii="Times New Roman" w:eastAsia="Times New Roman" w:hAnsi="Times New Roman" w:cs="Times New Roman"/>
          <w:spacing w:val="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em</w:t>
      </w:r>
      <w:r w:rsidRPr="00CB6F04">
        <w:rPr>
          <w:rFonts w:ascii="Times New Roman" w:eastAsia="Times New Roman" w:hAnsi="Times New Roman" w:cs="Times New Roman"/>
          <w:spacing w:val="2"/>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 xml:space="preserve">conformidade </w:t>
      </w:r>
      <w:r w:rsidRPr="00CB6F04">
        <w:rPr>
          <w:rFonts w:ascii="Times New Roman" w:eastAsia="Times New Roman" w:hAnsi="Times New Roman" w:cs="Times New Roman"/>
          <w:w w:val="95"/>
          <w:sz w:val="24"/>
          <w:szCs w:val="24"/>
          <w:lang w:val="pt-BR" w:eastAsia="pt-BR" w:bidi="pt-BR"/>
        </w:rPr>
        <w:t>com a</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Instrução</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Normativa</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RFB</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nº 1234/2012, alterada pela INRFB</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2145,</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26</w:t>
      </w:r>
      <w:r w:rsidRPr="00CB6F04">
        <w:rPr>
          <w:rFonts w:ascii="Times New Roman" w:eastAsia="Times New Roman" w:hAnsi="Times New Roman" w:cs="Times New Roman"/>
          <w:spacing w:val="-2"/>
          <w:w w:val="95"/>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de</w:t>
      </w:r>
      <w:r w:rsidRPr="00CB6F04">
        <w:rPr>
          <w:rFonts w:ascii="Times New Roman" w:eastAsia="Times New Roman" w:hAnsi="Times New Roman" w:cs="Times New Roman"/>
          <w:spacing w:val="-3"/>
          <w:w w:val="95"/>
          <w:sz w:val="24"/>
          <w:szCs w:val="24"/>
          <w:lang w:val="pt-BR" w:eastAsia="pt-BR" w:bidi="pt-BR"/>
        </w:rPr>
        <w:t xml:space="preserve"> junho d</w:t>
      </w:r>
      <w:r w:rsidRPr="00CB6F04">
        <w:rPr>
          <w:rFonts w:ascii="Times New Roman" w:eastAsia="Times New Roman" w:hAnsi="Times New Roman" w:cs="Times New Roman"/>
          <w:w w:val="95"/>
          <w:sz w:val="24"/>
          <w:szCs w:val="24"/>
          <w:lang w:val="pt-BR" w:eastAsia="pt-BR" w:bidi="pt-BR"/>
        </w:rPr>
        <w:t xml:space="preserve">e </w:t>
      </w:r>
      <w:r w:rsidRPr="00CB6F04">
        <w:rPr>
          <w:rFonts w:ascii="Times New Roman" w:eastAsia="Times New Roman" w:hAnsi="Times New Roman" w:cs="Times New Roman"/>
          <w:spacing w:val="-83"/>
          <w:w w:val="9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2023;</w:t>
      </w:r>
    </w:p>
    <w:p w14:paraId="7A432881" w14:textId="77777777" w:rsidR="00CB6F04" w:rsidRPr="00CB6F04" w:rsidRDefault="00CB6F04" w:rsidP="00CB6F04">
      <w:pPr>
        <w:ind w:right="3"/>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12.12.9 – A </w:t>
      </w:r>
      <w:r w:rsidRPr="00CB6F04">
        <w:rPr>
          <w:rFonts w:ascii="Times New Roman" w:eastAsia="Times New Roman" w:hAnsi="Times New Roman" w:cs="Times New Roman"/>
          <w:w w:val="90"/>
          <w:sz w:val="24"/>
          <w:szCs w:val="24"/>
          <w:lang w:val="pt-BR" w:eastAsia="pt-BR" w:bidi="pt-BR"/>
        </w:rPr>
        <w:t xml:space="preserve">isenção </w:t>
      </w:r>
      <w:r w:rsidRPr="00CB6F04">
        <w:rPr>
          <w:rFonts w:ascii="Times New Roman" w:eastAsia="Times New Roman" w:hAnsi="Times New Roman" w:cs="Times New Roman"/>
          <w:sz w:val="24"/>
          <w:szCs w:val="24"/>
          <w:lang w:val="pt-BR" w:eastAsia="pt-BR" w:bidi="pt-BR"/>
        </w:rPr>
        <w:t xml:space="preserve">em </w:t>
      </w:r>
      <w:r w:rsidRPr="00CB6F04">
        <w:rPr>
          <w:rFonts w:ascii="Times New Roman" w:eastAsia="Times New Roman" w:hAnsi="Times New Roman" w:cs="Times New Roman"/>
          <w:w w:val="90"/>
          <w:sz w:val="24"/>
          <w:szCs w:val="24"/>
          <w:lang w:val="pt-BR" w:eastAsia="pt-BR" w:bidi="pt-BR"/>
        </w:rPr>
        <w:t xml:space="preserve">relação </w:t>
      </w:r>
      <w:r w:rsidRPr="00CB6F04">
        <w:rPr>
          <w:rFonts w:ascii="Times New Roman" w:eastAsia="Times New Roman" w:hAnsi="Times New Roman" w:cs="Times New Roman"/>
          <w:sz w:val="24"/>
          <w:szCs w:val="24"/>
          <w:lang w:val="pt-BR" w:eastAsia="pt-BR" w:bidi="pt-BR"/>
        </w:rPr>
        <w:t>a ME ou EPP optante pelo Simples Nacional será observada na</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w w:val="95"/>
          <w:sz w:val="24"/>
          <w:szCs w:val="24"/>
          <w:lang w:val="pt-BR" w:eastAsia="pt-BR" w:bidi="pt-BR"/>
        </w:rPr>
        <w:t>indicação constante em seus documentos fiscais no campo destinado às informações complementares</w:t>
      </w:r>
      <w:r w:rsidRPr="00CB6F04">
        <w:rPr>
          <w:rFonts w:ascii="Times New Roman" w:eastAsia="Times New Roman" w:hAnsi="Times New Roman" w:cs="Times New Roman"/>
          <w:spacing w:val="1"/>
          <w:w w:val="9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ou em sua falta, no corpo do documento que deverá conter a expressão "DOCUMENTO EMITIDO POR ME</w:t>
      </w:r>
      <w:r w:rsidRPr="00CB6F04">
        <w:rPr>
          <w:rFonts w:ascii="Times New Roman" w:eastAsia="Times New Roman" w:hAnsi="Times New Roman" w:cs="Times New Roman"/>
          <w:spacing w:val="-87"/>
          <w:sz w:val="24"/>
          <w:szCs w:val="24"/>
          <w:lang w:val="pt-BR" w:eastAsia="pt-BR" w:bidi="pt-BR"/>
        </w:rPr>
        <w:t>/</w:t>
      </w:r>
      <w:r w:rsidRPr="00CB6F04">
        <w:rPr>
          <w:rFonts w:ascii="Times New Roman" w:eastAsia="Times New Roman" w:hAnsi="Times New Roman" w:cs="Times New Roman"/>
          <w:sz w:val="24"/>
          <w:szCs w:val="24"/>
          <w:lang w:val="pt-BR" w:eastAsia="pt-BR" w:bidi="pt-BR"/>
        </w:rPr>
        <w:t>/EPP</w:t>
      </w:r>
      <w:r w:rsidRPr="00CB6F04">
        <w:rPr>
          <w:rFonts w:ascii="Times New Roman" w:eastAsia="Times New Roman" w:hAnsi="Times New Roman" w:cs="Times New Roman"/>
          <w:spacing w:val="-2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OPTANTE</w:t>
      </w:r>
      <w:r w:rsidRPr="00CB6F04">
        <w:rPr>
          <w:rFonts w:ascii="Times New Roman" w:eastAsia="Times New Roman" w:hAnsi="Times New Roman" w:cs="Times New Roman"/>
          <w:spacing w:val="-2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PELO</w:t>
      </w:r>
      <w:r w:rsidRPr="00CB6F04">
        <w:rPr>
          <w:rFonts w:ascii="Times New Roman" w:eastAsia="Times New Roman" w:hAnsi="Times New Roman" w:cs="Times New Roman"/>
          <w:spacing w:val="-2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SIMPLES</w:t>
      </w:r>
      <w:r w:rsidRPr="00CB6F04">
        <w:rPr>
          <w:rFonts w:ascii="Times New Roman" w:eastAsia="Times New Roman" w:hAnsi="Times New Roman" w:cs="Times New Roman"/>
          <w:spacing w:val="-2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NACIONAL"</w:t>
      </w:r>
      <w:r w:rsidRPr="00CB6F04">
        <w:rPr>
          <w:rFonts w:ascii="Times New Roman" w:eastAsia="Times New Roman" w:hAnsi="Times New Roman" w:cs="Times New Roman"/>
          <w:spacing w:val="-2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nos</w:t>
      </w:r>
      <w:r w:rsidRPr="00CB6F04">
        <w:rPr>
          <w:rFonts w:ascii="Times New Roman" w:eastAsia="Times New Roman" w:hAnsi="Times New Roman" w:cs="Times New Roman"/>
          <w:spacing w:val="-2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termos</w:t>
      </w:r>
      <w:r w:rsidRPr="00CB6F04">
        <w:rPr>
          <w:rFonts w:ascii="Times New Roman" w:eastAsia="Times New Roman" w:hAnsi="Times New Roman" w:cs="Times New Roman"/>
          <w:spacing w:val="-2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do</w:t>
      </w:r>
      <w:r w:rsidRPr="00CB6F04">
        <w:rPr>
          <w:rFonts w:ascii="Times New Roman" w:eastAsia="Times New Roman" w:hAnsi="Times New Roman" w:cs="Times New Roman"/>
          <w:spacing w:val="-2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artigo</w:t>
      </w:r>
      <w:r w:rsidRPr="00CB6F04">
        <w:rPr>
          <w:rFonts w:ascii="Times New Roman" w:eastAsia="Times New Roman" w:hAnsi="Times New Roman" w:cs="Times New Roman"/>
          <w:spacing w:val="-2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59,</w:t>
      </w:r>
      <w:r w:rsidRPr="00CB6F04">
        <w:rPr>
          <w:rFonts w:ascii="Times New Roman" w:eastAsia="Times New Roman" w:hAnsi="Times New Roman" w:cs="Times New Roman"/>
          <w:spacing w:val="-2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 4ºI,</w:t>
      </w:r>
      <w:r w:rsidRPr="00CB6F04">
        <w:rPr>
          <w:rFonts w:ascii="Times New Roman" w:eastAsia="Times New Roman" w:hAnsi="Times New Roman" w:cs="Times New Roman"/>
          <w:spacing w:val="-2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alínea</w:t>
      </w:r>
      <w:r w:rsidRPr="00CB6F04">
        <w:rPr>
          <w:rFonts w:ascii="Times New Roman" w:eastAsia="Times New Roman" w:hAnsi="Times New Roman" w:cs="Times New Roman"/>
          <w:spacing w:val="-2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w:t>
      </w:r>
      <w:r w:rsidRPr="00CB6F04">
        <w:rPr>
          <w:rFonts w:ascii="Times New Roman" w:eastAsia="Times New Roman" w:hAnsi="Times New Roman" w:cs="Times New Roman"/>
          <w:spacing w:val="-2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da</w:t>
      </w:r>
      <w:r w:rsidRPr="00CB6F04">
        <w:rPr>
          <w:rFonts w:ascii="Times New Roman" w:eastAsia="Times New Roman" w:hAnsi="Times New Roman" w:cs="Times New Roman"/>
          <w:spacing w:val="-2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Resolução</w:t>
      </w:r>
      <w:r w:rsidRPr="00CB6F04">
        <w:rPr>
          <w:rFonts w:ascii="Times New Roman" w:eastAsia="Times New Roman" w:hAnsi="Times New Roman" w:cs="Times New Roman"/>
          <w:spacing w:val="-2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 xml:space="preserve">CGSN </w:t>
      </w:r>
      <w:r w:rsidRPr="00CB6F04">
        <w:rPr>
          <w:rFonts w:ascii="Times New Roman" w:eastAsia="Times New Roman" w:hAnsi="Times New Roman" w:cs="Times New Roman"/>
          <w:spacing w:val="-88"/>
          <w:sz w:val="24"/>
          <w:szCs w:val="24"/>
          <w:lang w:val="pt-BR" w:eastAsia="pt-BR" w:bidi="pt-BR"/>
        </w:rPr>
        <w:t>nº</w:t>
      </w:r>
      <w:r w:rsidRPr="00CB6F04">
        <w:rPr>
          <w:rFonts w:ascii="Times New Roman" w:eastAsia="Times New Roman" w:hAnsi="Times New Roman" w:cs="Times New Roman"/>
          <w:spacing w:val="-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140/2018;</w:t>
      </w:r>
    </w:p>
    <w:p w14:paraId="7D75CBAE" w14:textId="77777777" w:rsidR="00CB6F04" w:rsidRPr="00CB6F04" w:rsidRDefault="00CB6F04" w:rsidP="00CB6F04">
      <w:pPr>
        <w:suppressAutoHyphens/>
        <w:autoSpaceDE/>
        <w:autoSpaceDN/>
        <w:jc w:val="both"/>
        <w:rPr>
          <w:rFonts w:ascii="Times New Roman" w:eastAsia="Lucida Sans Unicode" w:hAnsi="Times New Roman" w:cs="Times New Roman"/>
          <w:kern w:val="2"/>
          <w:sz w:val="24"/>
          <w:szCs w:val="24"/>
          <w:lang w:val="pt-BR" w:eastAsia="zh-CN"/>
        </w:rPr>
      </w:pPr>
      <w:r w:rsidRPr="00CB6F04">
        <w:rPr>
          <w:rFonts w:ascii="Times New Roman" w:eastAsia="Lucida Sans Unicode" w:hAnsi="Times New Roman" w:cs="Times New Roman"/>
          <w:kern w:val="2"/>
          <w:sz w:val="24"/>
          <w:szCs w:val="24"/>
          <w:lang w:val="pt-BR" w:eastAsia="zh-CN"/>
        </w:rPr>
        <w:t>12.12</w:t>
      </w:r>
      <w:r w:rsidRPr="00CB6F04">
        <w:rPr>
          <w:rFonts w:ascii="Times New Roman" w:eastAsia="Lucida Sans Unicode" w:hAnsi="Times New Roman" w:cs="Times New Roman"/>
          <w:kern w:val="2"/>
          <w:sz w:val="24"/>
          <w:szCs w:val="24"/>
          <w:lang w:val="x-none" w:eastAsia="zh-CN"/>
        </w:rPr>
        <w:t xml:space="preserve">.10 – Havendo alterações na </w:t>
      </w:r>
      <w:r w:rsidRPr="00CB6F04">
        <w:rPr>
          <w:rFonts w:ascii="Times New Roman" w:eastAsia="Lucida Sans Unicode" w:hAnsi="Times New Roman" w:cs="Times New Roman"/>
          <w:w w:val="95"/>
          <w:kern w:val="2"/>
          <w:sz w:val="24"/>
          <w:szCs w:val="24"/>
          <w:lang w:val="x-none" w:eastAsia="zh-CN"/>
        </w:rPr>
        <w:t>Instrução</w:t>
      </w:r>
      <w:r w:rsidRPr="00CB6F04">
        <w:rPr>
          <w:rFonts w:ascii="Times New Roman" w:eastAsia="Lucida Sans Unicode" w:hAnsi="Times New Roman" w:cs="Times New Roman"/>
          <w:spacing w:val="-2"/>
          <w:w w:val="95"/>
          <w:kern w:val="2"/>
          <w:sz w:val="24"/>
          <w:szCs w:val="24"/>
          <w:lang w:val="x-none" w:eastAsia="zh-CN"/>
        </w:rPr>
        <w:t xml:space="preserve"> </w:t>
      </w:r>
      <w:r w:rsidRPr="00CB6F04">
        <w:rPr>
          <w:rFonts w:ascii="Times New Roman" w:eastAsia="Lucida Sans Unicode" w:hAnsi="Times New Roman" w:cs="Times New Roman"/>
          <w:w w:val="95"/>
          <w:kern w:val="2"/>
          <w:sz w:val="24"/>
          <w:szCs w:val="24"/>
          <w:lang w:val="x-none" w:eastAsia="zh-CN"/>
        </w:rPr>
        <w:t>Normativa</w:t>
      </w:r>
      <w:r w:rsidRPr="00CB6F04">
        <w:rPr>
          <w:rFonts w:ascii="Times New Roman" w:eastAsia="Lucida Sans Unicode" w:hAnsi="Times New Roman" w:cs="Times New Roman"/>
          <w:spacing w:val="-3"/>
          <w:w w:val="95"/>
          <w:kern w:val="2"/>
          <w:sz w:val="24"/>
          <w:szCs w:val="24"/>
          <w:lang w:val="x-none" w:eastAsia="zh-CN"/>
        </w:rPr>
        <w:t xml:space="preserve"> </w:t>
      </w:r>
      <w:r w:rsidRPr="00CB6F04">
        <w:rPr>
          <w:rFonts w:ascii="Times New Roman" w:eastAsia="Lucida Sans Unicode" w:hAnsi="Times New Roman" w:cs="Times New Roman"/>
          <w:w w:val="95"/>
          <w:kern w:val="2"/>
          <w:sz w:val="24"/>
          <w:szCs w:val="24"/>
          <w:lang w:val="x-none" w:eastAsia="zh-CN"/>
        </w:rPr>
        <w:t>RFB</w:t>
      </w:r>
      <w:r w:rsidRPr="00CB6F04">
        <w:rPr>
          <w:rFonts w:ascii="Times New Roman" w:eastAsia="Lucida Sans Unicode" w:hAnsi="Times New Roman" w:cs="Times New Roman"/>
          <w:spacing w:val="-3"/>
          <w:w w:val="95"/>
          <w:kern w:val="2"/>
          <w:sz w:val="24"/>
          <w:szCs w:val="24"/>
          <w:lang w:val="x-none" w:eastAsia="zh-CN"/>
        </w:rPr>
        <w:t xml:space="preserve"> </w:t>
      </w:r>
      <w:r w:rsidRPr="00CB6F04">
        <w:rPr>
          <w:rFonts w:ascii="Times New Roman" w:eastAsia="Lucida Sans Unicode" w:hAnsi="Times New Roman" w:cs="Times New Roman"/>
          <w:w w:val="95"/>
          <w:kern w:val="2"/>
          <w:sz w:val="24"/>
          <w:szCs w:val="24"/>
          <w:lang w:val="x-none" w:eastAsia="zh-CN"/>
        </w:rPr>
        <w:t>nº 1234/2012, alterada pela INRFB</w:t>
      </w:r>
      <w:r w:rsidRPr="00CB6F04">
        <w:rPr>
          <w:rFonts w:ascii="Times New Roman" w:eastAsia="Lucida Sans Unicode" w:hAnsi="Times New Roman" w:cs="Times New Roman"/>
          <w:spacing w:val="-2"/>
          <w:w w:val="95"/>
          <w:kern w:val="2"/>
          <w:sz w:val="24"/>
          <w:szCs w:val="24"/>
          <w:lang w:val="x-none" w:eastAsia="zh-CN"/>
        </w:rPr>
        <w:t xml:space="preserve"> </w:t>
      </w:r>
      <w:r w:rsidRPr="00CB6F04">
        <w:rPr>
          <w:rFonts w:ascii="Times New Roman" w:eastAsia="Lucida Sans Unicode" w:hAnsi="Times New Roman" w:cs="Times New Roman"/>
          <w:w w:val="95"/>
          <w:kern w:val="2"/>
          <w:sz w:val="24"/>
          <w:szCs w:val="24"/>
          <w:lang w:val="x-none" w:eastAsia="zh-CN"/>
        </w:rPr>
        <w:t>2145,</w:t>
      </w:r>
      <w:r w:rsidRPr="00CB6F04">
        <w:rPr>
          <w:rFonts w:ascii="Times New Roman" w:eastAsia="Lucida Sans Unicode" w:hAnsi="Times New Roman" w:cs="Times New Roman"/>
          <w:spacing w:val="-3"/>
          <w:w w:val="95"/>
          <w:kern w:val="2"/>
          <w:sz w:val="24"/>
          <w:szCs w:val="24"/>
          <w:lang w:val="x-none" w:eastAsia="zh-CN"/>
        </w:rPr>
        <w:t xml:space="preserve"> </w:t>
      </w:r>
      <w:r w:rsidRPr="00CB6F04">
        <w:rPr>
          <w:rFonts w:ascii="Times New Roman" w:eastAsia="Lucida Sans Unicode" w:hAnsi="Times New Roman" w:cs="Times New Roman"/>
          <w:w w:val="95"/>
          <w:kern w:val="2"/>
          <w:sz w:val="24"/>
          <w:szCs w:val="24"/>
          <w:lang w:val="x-none" w:eastAsia="zh-CN"/>
        </w:rPr>
        <w:t>de</w:t>
      </w:r>
      <w:r w:rsidRPr="00CB6F04">
        <w:rPr>
          <w:rFonts w:ascii="Times New Roman" w:eastAsia="Lucida Sans Unicode" w:hAnsi="Times New Roman" w:cs="Times New Roman"/>
          <w:spacing w:val="-3"/>
          <w:w w:val="95"/>
          <w:kern w:val="2"/>
          <w:sz w:val="24"/>
          <w:szCs w:val="24"/>
          <w:lang w:val="x-none" w:eastAsia="zh-CN"/>
        </w:rPr>
        <w:t xml:space="preserve"> </w:t>
      </w:r>
      <w:r w:rsidRPr="00CB6F04">
        <w:rPr>
          <w:rFonts w:ascii="Times New Roman" w:eastAsia="Lucida Sans Unicode" w:hAnsi="Times New Roman" w:cs="Times New Roman"/>
          <w:w w:val="95"/>
          <w:kern w:val="2"/>
          <w:sz w:val="24"/>
          <w:szCs w:val="24"/>
          <w:lang w:val="x-none" w:eastAsia="zh-CN"/>
        </w:rPr>
        <w:t>26</w:t>
      </w:r>
      <w:r w:rsidRPr="00CB6F04">
        <w:rPr>
          <w:rFonts w:ascii="Times New Roman" w:eastAsia="Lucida Sans Unicode" w:hAnsi="Times New Roman" w:cs="Times New Roman"/>
          <w:spacing w:val="-2"/>
          <w:w w:val="95"/>
          <w:kern w:val="2"/>
          <w:sz w:val="24"/>
          <w:szCs w:val="24"/>
          <w:lang w:val="x-none" w:eastAsia="zh-CN"/>
        </w:rPr>
        <w:t xml:space="preserve"> </w:t>
      </w:r>
      <w:r w:rsidRPr="00CB6F04">
        <w:rPr>
          <w:rFonts w:ascii="Times New Roman" w:eastAsia="Lucida Sans Unicode" w:hAnsi="Times New Roman" w:cs="Times New Roman"/>
          <w:w w:val="95"/>
          <w:kern w:val="2"/>
          <w:sz w:val="24"/>
          <w:szCs w:val="24"/>
          <w:lang w:val="x-none" w:eastAsia="zh-CN"/>
        </w:rPr>
        <w:t>de</w:t>
      </w:r>
      <w:r w:rsidRPr="00CB6F04">
        <w:rPr>
          <w:rFonts w:ascii="Times New Roman" w:eastAsia="Lucida Sans Unicode" w:hAnsi="Times New Roman" w:cs="Times New Roman"/>
          <w:spacing w:val="-3"/>
          <w:w w:val="95"/>
          <w:kern w:val="2"/>
          <w:sz w:val="24"/>
          <w:szCs w:val="24"/>
          <w:lang w:val="x-none" w:eastAsia="zh-CN"/>
        </w:rPr>
        <w:t xml:space="preserve"> junho d</w:t>
      </w:r>
      <w:r w:rsidRPr="00CB6F04">
        <w:rPr>
          <w:rFonts w:ascii="Times New Roman" w:eastAsia="Lucida Sans Unicode" w:hAnsi="Times New Roman" w:cs="Times New Roman"/>
          <w:w w:val="95"/>
          <w:kern w:val="2"/>
          <w:sz w:val="24"/>
          <w:szCs w:val="24"/>
          <w:lang w:val="x-none" w:eastAsia="zh-CN"/>
        </w:rPr>
        <w:t xml:space="preserve">e </w:t>
      </w:r>
      <w:r w:rsidRPr="00CB6F04">
        <w:rPr>
          <w:rFonts w:ascii="Times New Roman" w:eastAsia="Lucida Sans Unicode" w:hAnsi="Times New Roman" w:cs="Times New Roman"/>
          <w:kern w:val="2"/>
          <w:sz w:val="24"/>
          <w:szCs w:val="24"/>
          <w:lang w:val="x-none" w:eastAsia="zh-CN"/>
        </w:rPr>
        <w:t>2023, o Consórcio expedirá nova portaria atualizando</w:t>
      </w:r>
      <w:r w:rsidRPr="00CB6F04">
        <w:rPr>
          <w:rFonts w:ascii="Times New Roman" w:eastAsia="Lucida Sans Unicode" w:hAnsi="Times New Roman" w:cs="Times New Roman"/>
          <w:kern w:val="2"/>
          <w:sz w:val="24"/>
          <w:szCs w:val="24"/>
          <w:lang w:val="pt-BR" w:eastAsia="zh-CN"/>
        </w:rPr>
        <w:t>.</w:t>
      </w:r>
    </w:p>
    <w:bookmarkEnd w:id="6"/>
    <w:p w14:paraId="2B13C4E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30769589" w14:textId="77777777" w:rsidR="00CB6F04" w:rsidRPr="00CB6F04" w:rsidRDefault="00CB6F04" w:rsidP="00CB6F04">
      <w:pPr>
        <w:keepNext/>
        <w:keepLines/>
        <w:tabs>
          <w:tab w:val="left" w:pos="534"/>
        </w:tabs>
        <w:spacing w:before="40"/>
        <w:ind w:right="-406"/>
        <w:outlineLvl w:val="2"/>
        <w:rPr>
          <w:rFonts w:ascii="Times New Roman" w:eastAsia="Times New Roman" w:hAnsi="Times New Roman" w:cs="Times New Roman"/>
          <w:b/>
          <w:bCs/>
          <w:sz w:val="24"/>
          <w:szCs w:val="24"/>
        </w:rPr>
      </w:pPr>
      <w:r w:rsidRPr="00CB6F04">
        <w:rPr>
          <w:rFonts w:ascii="Times New Roman" w:eastAsia="Times New Roman" w:hAnsi="Times New Roman" w:cs="Times New Roman"/>
          <w:b/>
          <w:bCs/>
          <w:sz w:val="24"/>
          <w:szCs w:val="24"/>
        </w:rPr>
        <w:t>13 -</w:t>
      </w:r>
      <w:r w:rsidRPr="00CB6F04">
        <w:rPr>
          <w:rFonts w:ascii="Times New Roman" w:eastAsia="Times New Roman" w:hAnsi="Times New Roman" w:cs="Times New Roman"/>
          <w:b/>
          <w:bCs/>
          <w:spacing w:val="-2"/>
          <w:sz w:val="24"/>
          <w:szCs w:val="24"/>
        </w:rPr>
        <w:t xml:space="preserve"> </w:t>
      </w:r>
      <w:r w:rsidRPr="00CB6F04">
        <w:rPr>
          <w:rFonts w:ascii="Times New Roman" w:eastAsia="Times New Roman" w:hAnsi="Times New Roman" w:cs="Times New Roman"/>
          <w:b/>
          <w:bCs/>
          <w:sz w:val="24"/>
          <w:szCs w:val="24"/>
        </w:rPr>
        <w:t>DAS</w:t>
      </w:r>
      <w:r w:rsidRPr="00CB6F04">
        <w:rPr>
          <w:rFonts w:ascii="Times New Roman" w:eastAsia="Times New Roman" w:hAnsi="Times New Roman" w:cs="Times New Roman"/>
          <w:b/>
          <w:bCs/>
          <w:spacing w:val="-3"/>
          <w:sz w:val="24"/>
          <w:szCs w:val="24"/>
        </w:rPr>
        <w:t xml:space="preserve"> </w:t>
      </w:r>
      <w:r w:rsidRPr="00CB6F04">
        <w:rPr>
          <w:rFonts w:ascii="Times New Roman" w:eastAsia="Times New Roman" w:hAnsi="Times New Roman" w:cs="Times New Roman"/>
          <w:b/>
          <w:bCs/>
          <w:sz w:val="24"/>
          <w:szCs w:val="24"/>
        </w:rPr>
        <w:t>SANÇÕES</w:t>
      </w:r>
    </w:p>
    <w:p w14:paraId="50536FA7"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13.1 – Serão aplicadas ao responsável pelas infrações administrativas previstas nesta Lei as seguintes sanções:</w:t>
      </w:r>
    </w:p>
    <w:p w14:paraId="2BEF2D11"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 – </w:t>
      </w:r>
      <w:proofErr w:type="gramStart"/>
      <w:r w:rsidRPr="00CB6F04">
        <w:rPr>
          <w:rFonts w:ascii="Times New Roman" w:eastAsia="Times New Roman" w:hAnsi="Times New Roman" w:cs="Times New Roman"/>
          <w:sz w:val="24"/>
          <w:szCs w:val="24"/>
          <w:lang w:val="pt-BR" w:eastAsia="pt-BR"/>
        </w:rPr>
        <w:t>advertência</w:t>
      </w:r>
      <w:proofErr w:type="gramEnd"/>
      <w:r w:rsidRPr="00CB6F04">
        <w:rPr>
          <w:rFonts w:ascii="Times New Roman" w:eastAsia="Times New Roman" w:hAnsi="Times New Roman" w:cs="Times New Roman"/>
          <w:sz w:val="24"/>
          <w:szCs w:val="24"/>
          <w:lang w:val="pt-BR" w:eastAsia="pt-BR"/>
        </w:rPr>
        <w:t>;</w:t>
      </w:r>
    </w:p>
    <w:p w14:paraId="11A09F06"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lastRenderedPageBreak/>
        <w:t xml:space="preserve">II – </w:t>
      </w:r>
      <w:proofErr w:type="gramStart"/>
      <w:r w:rsidRPr="00CB6F04">
        <w:rPr>
          <w:rFonts w:ascii="Times New Roman" w:eastAsia="Times New Roman" w:hAnsi="Times New Roman" w:cs="Times New Roman"/>
          <w:sz w:val="24"/>
          <w:szCs w:val="24"/>
          <w:lang w:val="pt-BR" w:eastAsia="pt-BR"/>
        </w:rPr>
        <w:t>multa</w:t>
      </w:r>
      <w:proofErr w:type="gramEnd"/>
      <w:r w:rsidRPr="00CB6F04">
        <w:rPr>
          <w:rFonts w:ascii="Times New Roman" w:eastAsia="Times New Roman" w:hAnsi="Times New Roman" w:cs="Times New Roman"/>
          <w:sz w:val="24"/>
          <w:szCs w:val="24"/>
          <w:lang w:val="pt-BR" w:eastAsia="pt-BR"/>
        </w:rPr>
        <w:t>;</w:t>
      </w:r>
    </w:p>
    <w:p w14:paraId="5A016559"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III – impedimento de licitar e contratar;</w:t>
      </w:r>
    </w:p>
    <w:p w14:paraId="0299DBB5"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IV – </w:t>
      </w:r>
      <w:proofErr w:type="gramStart"/>
      <w:r w:rsidRPr="00CB6F04">
        <w:rPr>
          <w:rFonts w:ascii="Times New Roman" w:eastAsia="Times New Roman" w:hAnsi="Times New Roman" w:cs="Times New Roman"/>
          <w:sz w:val="24"/>
          <w:szCs w:val="24"/>
          <w:lang w:val="pt-BR" w:eastAsia="pt-BR"/>
        </w:rPr>
        <w:t>declaração</w:t>
      </w:r>
      <w:proofErr w:type="gramEnd"/>
      <w:r w:rsidRPr="00CB6F04">
        <w:rPr>
          <w:rFonts w:ascii="Times New Roman" w:eastAsia="Times New Roman" w:hAnsi="Times New Roman" w:cs="Times New Roman"/>
          <w:sz w:val="24"/>
          <w:szCs w:val="24"/>
          <w:lang w:val="pt-BR" w:eastAsia="pt-BR"/>
        </w:rPr>
        <w:t xml:space="preserve"> de inidoneidade para licitar ou contratar.</w:t>
      </w:r>
    </w:p>
    <w:p w14:paraId="638E5018"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1º Na aplicação das sanções serão considerados:</w:t>
      </w:r>
    </w:p>
    <w:p w14:paraId="65A3A267"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I – a natureza e a gravidade da infração cometida;</w:t>
      </w:r>
    </w:p>
    <w:p w14:paraId="519A39A9"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II – </w:t>
      </w:r>
      <w:proofErr w:type="gramStart"/>
      <w:r w:rsidRPr="00CB6F04">
        <w:rPr>
          <w:rFonts w:ascii="Times New Roman" w:eastAsia="Times New Roman" w:hAnsi="Times New Roman" w:cs="Times New Roman"/>
          <w:sz w:val="24"/>
          <w:szCs w:val="24"/>
          <w:lang w:val="pt-BR" w:eastAsia="pt-BR"/>
        </w:rPr>
        <w:t>as</w:t>
      </w:r>
      <w:proofErr w:type="gramEnd"/>
      <w:r w:rsidRPr="00CB6F04">
        <w:rPr>
          <w:rFonts w:ascii="Times New Roman" w:eastAsia="Times New Roman" w:hAnsi="Times New Roman" w:cs="Times New Roman"/>
          <w:sz w:val="24"/>
          <w:szCs w:val="24"/>
          <w:lang w:val="pt-BR" w:eastAsia="pt-BR"/>
        </w:rPr>
        <w:t xml:space="preserve"> peculiaridades do caso concreto;</w:t>
      </w:r>
    </w:p>
    <w:p w14:paraId="24A2E5FB"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III – as circunstâncias agravantes ou atenuantes;</w:t>
      </w:r>
    </w:p>
    <w:p w14:paraId="185DA301"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IV – </w:t>
      </w:r>
      <w:proofErr w:type="gramStart"/>
      <w:r w:rsidRPr="00CB6F04">
        <w:rPr>
          <w:rFonts w:ascii="Times New Roman" w:eastAsia="Times New Roman" w:hAnsi="Times New Roman" w:cs="Times New Roman"/>
          <w:sz w:val="24"/>
          <w:szCs w:val="24"/>
          <w:lang w:val="pt-BR" w:eastAsia="pt-BR"/>
        </w:rPr>
        <w:t>os</w:t>
      </w:r>
      <w:proofErr w:type="gramEnd"/>
      <w:r w:rsidRPr="00CB6F04">
        <w:rPr>
          <w:rFonts w:ascii="Times New Roman" w:eastAsia="Times New Roman" w:hAnsi="Times New Roman" w:cs="Times New Roman"/>
          <w:sz w:val="24"/>
          <w:szCs w:val="24"/>
          <w:lang w:val="pt-BR" w:eastAsia="pt-BR"/>
        </w:rPr>
        <w:t xml:space="preserve"> danos que dela provierem para a Administração Pública;</w:t>
      </w:r>
    </w:p>
    <w:p w14:paraId="5B432884"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V – </w:t>
      </w:r>
      <w:proofErr w:type="gramStart"/>
      <w:r w:rsidRPr="00CB6F04">
        <w:rPr>
          <w:rFonts w:ascii="Times New Roman" w:eastAsia="Times New Roman" w:hAnsi="Times New Roman" w:cs="Times New Roman"/>
          <w:sz w:val="24"/>
          <w:szCs w:val="24"/>
          <w:lang w:val="pt-BR" w:eastAsia="pt-BR"/>
        </w:rPr>
        <w:t>a</w:t>
      </w:r>
      <w:proofErr w:type="gramEnd"/>
      <w:r w:rsidRPr="00CB6F04">
        <w:rPr>
          <w:rFonts w:ascii="Times New Roman" w:eastAsia="Times New Roman" w:hAnsi="Times New Roman" w:cs="Times New Roman"/>
          <w:sz w:val="24"/>
          <w:szCs w:val="24"/>
          <w:lang w:val="pt-BR" w:eastAsia="pt-BR"/>
        </w:rPr>
        <w:t xml:space="preserve"> implantação ou o aperfeiçoamento de programa de integridade, conforme normas e orientações dos órgãos de controle.</w:t>
      </w:r>
    </w:p>
    <w:p w14:paraId="3A7630E9"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2º A sanção prevista no inciso I do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item será aplicada exclusivamente pela infração administrativa prevista no </w:t>
      </w:r>
      <w:hyperlink r:id="rId11" w:anchor="art155i" w:history="1">
        <w:r w:rsidRPr="00CB6F04">
          <w:rPr>
            <w:rFonts w:ascii="Times New Roman" w:eastAsia="Calibri" w:hAnsi="Times New Roman" w:cs="Times New Roman"/>
            <w:color w:val="0000FF"/>
            <w:sz w:val="24"/>
            <w:szCs w:val="24"/>
            <w:u w:val="single"/>
            <w:lang w:val="pt-BR" w:eastAsia="pt-BR"/>
          </w:rPr>
          <w:t>inciso I do caput do art. 155 da Lei</w:t>
        </w:r>
      </w:hyperlink>
      <w:r w:rsidRPr="00CB6F04">
        <w:rPr>
          <w:rFonts w:ascii="Times New Roman" w:eastAsia="Times New Roman" w:hAnsi="Times New Roman" w:cs="Times New Roman"/>
          <w:sz w:val="24"/>
          <w:szCs w:val="24"/>
          <w:lang w:val="pt-BR" w:eastAsia="pt-BR"/>
        </w:rPr>
        <w:t xml:space="preserve"> 14.133/2021, quando não se justificar a imposição de penalidade mais grave.</w:t>
      </w:r>
    </w:p>
    <w:p w14:paraId="633F3621"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3º A sanção prevista no inciso II do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item,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no </w:t>
      </w:r>
      <w:hyperlink r:id="rId12" w:anchor="art155" w:history="1">
        <w:r w:rsidRPr="00CB6F04">
          <w:rPr>
            <w:rFonts w:ascii="Times New Roman" w:eastAsia="Calibri" w:hAnsi="Times New Roman" w:cs="Times New Roman"/>
            <w:color w:val="0000FF"/>
            <w:sz w:val="24"/>
            <w:szCs w:val="24"/>
            <w:u w:val="single"/>
            <w:lang w:val="pt-BR" w:eastAsia="pt-BR"/>
          </w:rPr>
          <w:t>art. 155 da Lei</w:t>
        </w:r>
      </w:hyperlink>
      <w:r w:rsidRPr="00CB6F04">
        <w:rPr>
          <w:rFonts w:ascii="Times New Roman" w:eastAsia="Times New Roman" w:hAnsi="Times New Roman" w:cs="Times New Roman"/>
          <w:sz w:val="24"/>
          <w:szCs w:val="24"/>
          <w:lang w:val="pt-BR" w:eastAsia="pt-BR"/>
        </w:rPr>
        <w:t xml:space="preserve"> 14.133/2021.</w:t>
      </w:r>
    </w:p>
    <w:p w14:paraId="0B0C87E1"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4º A sanção prevista no inciso III do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artigo será aplicada ao responsável pelas infrações administrativas previstas nos </w:t>
      </w:r>
      <w:hyperlink r:id="rId13" w:anchor="art155ii" w:history="1">
        <w:r w:rsidRPr="00CB6F04">
          <w:rPr>
            <w:rFonts w:ascii="Times New Roman" w:eastAsia="Calibri" w:hAnsi="Times New Roman" w:cs="Times New Roman"/>
            <w:color w:val="0000FF"/>
            <w:sz w:val="24"/>
            <w:szCs w:val="24"/>
            <w:u w:val="single"/>
            <w:lang w:val="pt-BR" w:eastAsia="pt-BR"/>
          </w:rPr>
          <w:t xml:space="preserve">incisos II, III, IV, V, VI e VII do caput do </w:t>
        </w:r>
        <w:hyperlink r:id="rId14" w:anchor="art155" w:history="1">
          <w:r w:rsidRPr="00CB6F04">
            <w:rPr>
              <w:rFonts w:ascii="Times New Roman" w:eastAsia="Calibri" w:hAnsi="Times New Roman" w:cs="Times New Roman"/>
              <w:color w:val="0000FF"/>
              <w:sz w:val="24"/>
              <w:szCs w:val="24"/>
              <w:u w:val="single"/>
              <w:lang w:val="pt-BR" w:eastAsia="pt-BR"/>
            </w:rPr>
            <w:t>art. 155 da Lei</w:t>
          </w:r>
        </w:hyperlink>
        <w:r w:rsidRPr="00CB6F04">
          <w:rPr>
            <w:rFonts w:ascii="Times New Roman" w:eastAsia="Calibri" w:hAnsi="Times New Roman" w:cs="Times New Roman"/>
            <w:color w:val="0000FF"/>
            <w:sz w:val="24"/>
            <w:szCs w:val="24"/>
            <w:u w:val="single"/>
            <w:lang w:val="pt-BR" w:eastAsia="pt-BR"/>
          </w:rPr>
          <w:t xml:space="preserve"> 14.133/2021</w:t>
        </w:r>
      </w:hyperlink>
      <w:r w:rsidRPr="00CB6F04">
        <w:rPr>
          <w:rFonts w:ascii="Times New Roman" w:eastAsia="Times New Roman" w:hAnsi="Times New Roman" w:cs="Times New Roman"/>
          <w:sz w:val="24"/>
          <w:szCs w:val="24"/>
          <w:lang w:val="pt-BR"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7AC567D3"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5º A sanção prevista no inciso IV do caput deste artigo será aplicada ao responsável pelas infrações administrativas previstas nos </w:t>
      </w:r>
      <w:hyperlink r:id="rId15" w:anchor="art155viii" w:history="1">
        <w:r w:rsidRPr="00CB6F04">
          <w:rPr>
            <w:rFonts w:ascii="Times New Roman" w:eastAsia="Calibri" w:hAnsi="Times New Roman" w:cs="Times New Roman"/>
            <w:color w:val="0000FF"/>
            <w:sz w:val="24"/>
            <w:szCs w:val="24"/>
            <w:u w:val="single"/>
            <w:lang w:val="pt-BR" w:eastAsia="pt-BR"/>
          </w:rPr>
          <w:t xml:space="preserve">incisos VIII, IX, X, XI e XII do caput do </w:t>
        </w:r>
        <w:hyperlink r:id="rId16" w:anchor="art155" w:history="1">
          <w:r w:rsidRPr="00CB6F04">
            <w:rPr>
              <w:rFonts w:ascii="Times New Roman" w:eastAsia="Calibri" w:hAnsi="Times New Roman" w:cs="Times New Roman"/>
              <w:color w:val="0000FF"/>
              <w:sz w:val="24"/>
              <w:szCs w:val="24"/>
              <w:u w:val="single"/>
              <w:lang w:val="pt-BR" w:eastAsia="pt-BR"/>
            </w:rPr>
            <w:t>art. 155 da Lei</w:t>
          </w:r>
        </w:hyperlink>
        <w:r w:rsidRPr="00CB6F04">
          <w:rPr>
            <w:rFonts w:ascii="Times New Roman" w:eastAsia="Calibri" w:hAnsi="Times New Roman" w:cs="Times New Roman"/>
            <w:color w:val="0000FF"/>
            <w:sz w:val="24"/>
            <w:szCs w:val="24"/>
            <w:u w:val="single"/>
            <w:lang w:val="pt-BR" w:eastAsia="pt-BR"/>
          </w:rPr>
          <w:t xml:space="preserve"> 14.133/2021</w:t>
        </w:r>
      </w:hyperlink>
      <w:r w:rsidRPr="00CB6F04">
        <w:rPr>
          <w:rFonts w:ascii="Times New Roman" w:eastAsia="Times New Roman" w:hAnsi="Times New Roman" w:cs="Times New Roman"/>
          <w:sz w:val="24"/>
          <w:szCs w:val="24"/>
          <w:lang w:val="pt-BR" w:eastAsia="pt-BR"/>
        </w:rPr>
        <w:t>, bem como pelas infrações administrativas previstas nos incisos II, III, IV, V, VI e VII do caput do referido artigo que justifiquem a imposição de penalidade mais grave que a sanção referida no § 4º deste artigo, e impedirá o responsável de licitar ou contratar no âmbito da Administração Pública direta e indireta de todos os entes federativos, pelo prazo mínimo de 3 (três) anos e máximo de 6 (seis) anos.</w:t>
      </w:r>
    </w:p>
    <w:p w14:paraId="022D067D"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6º A sanção estabelecida no inciso IV do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artigo será precedida de análise jurídica e observará as seguintes regras:</w:t>
      </w:r>
    </w:p>
    <w:p w14:paraId="145E8E34"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 – </w:t>
      </w:r>
      <w:proofErr w:type="gramStart"/>
      <w:r w:rsidRPr="00CB6F04">
        <w:rPr>
          <w:rFonts w:ascii="Times New Roman" w:eastAsia="Times New Roman" w:hAnsi="Times New Roman" w:cs="Times New Roman"/>
          <w:sz w:val="24"/>
          <w:szCs w:val="24"/>
          <w:lang w:val="pt-BR" w:eastAsia="pt-BR"/>
        </w:rPr>
        <w:t>quando</w:t>
      </w:r>
      <w:proofErr w:type="gramEnd"/>
      <w:r w:rsidRPr="00CB6F04">
        <w:rPr>
          <w:rFonts w:ascii="Times New Roman" w:eastAsia="Times New Roman" w:hAnsi="Times New Roman" w:cs="Times New Roman"/>
          <w:sz w:val="24"/>
          <w:szCs w:val="24"/>
          <w:lang w:val="pt-BR" w:eastAsia="pt-BR"/>
        </w:rPr>
        <w:t xml:space="preserve"> aplicada por órgão do Poder Executivo, será de competência exclusiva de ministro de Estado, de secretário estadual ou de secretário municipal e, quando aplicada por autarquia ou fundação, será de competência exclusiva da autoridade máxima da entidade;</w:t>
      </w:r>
    </w:p>
    <w:p w14:paraId="0A821B7E"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II – </w:t>
      </w:r>
      <w:proofErr w:type="gramStart"/>
      <w:r w:rsidRPr="00CB6F04">
        <w:rPr>
          <w:rFonts w:ascii="Times New Roman" w:eastAsia="Times New Roman" w:hAnsi="Times New Roman" w:cs="Times New Roman"/>
          <w:sz w:val="24"/>
          <w:szCs w:val="24"/>
          <w:lang w:val="pt-BR" w:eastAsia="pt-BR"/>
        </w:rPr>
        <w:t>quando</w:t>
      </w:r>
      <w:proofErr w:type="gramEnd"/>
      <w:r w:rsidRPr="00CB6F04">
        <w:rPr>
          <w:rFonts w:ascii="Times New Roman" w:eastAsia="Times New Roman" w:hAnsi="Times New Roman" w:cs="Times New Roman"/>
          <w:sz w:val="24"/>
          <w:szCs w:val="24"/>
          <w:lang w:val="pt-BR" w:eastAsia="pt-BR"/>
        </w:rPr>
        <w:t xml:space="preserve"> aplicada por órgãos dos Poderes Legislativo e Judiciário, pelo Ministério Público e pela Defensoria Pública no desempenho da função administrativa, será de competência exclusiva de autoridade de nível hierárquico equivalente às autoridades referidas no inciso I deste parágrafo, na forma de regulamento.</w:t>
      </w:r>
    </w:p>
    <w:p w14:paraId="3C65568A"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7º As sanções previstas nos incisos I, III e IV do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artigo poderão ser aplicadas cumulativamente com a prevista no inciso II do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artigo.</w:t>
      </w:r>
    </w:p>
    <w:p w14:paraId="16B5B497"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8º Se a multa aplicada e as indenizações cabíveis forem superiores ao valor de pagamento eventualmente devido pela Administração ao contratado, além da perda desse valor, a diferença será descontada da garantia prestada ou será cobrada judicialmente.</w:t>
      </w:r>
    </w:p>
    <w:p w14:paraId="53DDD122"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9º A aplicação das sanções previstas no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artigo não exclui, em hipótese alguma, a obrigação de reparação integral do dano causado à Administração Pública.</w:t>
      </w:r>
    </w:p>
    <w:p w14:paraId="7FACDBBE"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13.2 – Na aplicação da sanção prevista no </w:t>
      </w:r>
      <w:hyperlink r:id="rId17" w:anchor="art156ii" w:history="1">
        <w:r w:rsidRPr="00CB6F04">
          <w:rPr>
            <w:rFonts w:ascii="Times New Roman" w:eastAsia="Calibri" w:hAnsi="Times New Roman" w:cs="Times New Roman"/>
            <w:color w:val="0000FF"/>
            <w:sz w:val="24"/>
            <w:szCs w:val="24"/>
            <w:u w:val="single"/>
            <w:lang w:val="pt-BR" w:eastAsia="pt-BR"/>
          </w:rPr>
          <w:t>inciso II do caput do art. 156 da Lei 14.133/2021</w:t>
        </w:r>
      </w:hyperlink>
      <w:r w:rsidRPr="00CB6F04">
        <w:rPr>
          <w:rFonts w:ascii="Times New Roman" w:eastAsia="Times New Roman" w:hAnsi="Times New Roman" w:cs="Times New Roman"/>
          <w:sz w:val="24"/>
          <w:szCs w:val="24"/>
          <w:lang w:val="pt-BR" w:eastAsia="pt-BR"/>
        </w:rPr>
        <w:t>, será facultada a defesa do interessado no prazo de 15 (quinze) dias úteis, contado da data de sua intimação;</w:t>
      </w:r>
    </w:p>
    <w:p w14:paraId="2576F26C"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13.3 – A aplicação das sanções previstas nos </w:t>
      </w:r>
      <w:hyperlink r:id="rId18" w:anchor="art156iii" w:history="1">
        <w:r w:rsidRPr="00CB6F04">
          <w:rPr>
            <w:rFonts w:ascii="Times New Roman" w:eastAsia="Calibri" w:hAnsi="Times New Roman" w:cs="Times New Roman"/>
            <w:color w:val="0000FF"/>
            <w:sz w:val="24"/>
            <w:szCs w:val="24"/>
            <w:u w:val="single"/>
            <w:lang w:val="pt-BR" w:eastAsia="pt-BR"/>
          </w:rPr>
          <w:t>incisos III e IV do caput do art. 156 da Lei</w:t>
        </w:r>
      </w:hyperlink>
      <w:r w:rsidRPr="00CB6F04">
        <w:rPr>
          <w:rFonts w:ascii="Times New Roman" w:eastAsia="Times New Roman" w:hAnsi="Times New Roman" w:cs="Times New Roman"/>
          <w:sz w:val="24"/>
          <w:szCs w:val="24"/>
          <w:lang w:val="pt-BR" w:eastAsia="pt-BR"/>
        </w:rPr>
        <w:t xml:space="preserve"> 14.133/21,  requererá a instauração de processo de responsabilização, a ser conduzido por </w:t>
      </w:r>
      <w:r w:rsidRPr="00CB6F04">
        <w:rPr>
          <w:rFonts w:ascii="Times New Roman" w:eastAsia="Times New Roman" w:hAnsi="Times New Roman" w:cs="Times New Roman"/>
          <w:sz w:val="24"/>
          <w:szCs w:val="24"/>
          <w:lang w:val="pt-BR" w:eastAsia="pt-BR"/>
        </w:rPr>
        <w:lastRenderedPageBreak/>
        <w:t>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5F3EF060"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1º Em órgão ou entidade da Administração Pública cujo quadro funcional não seja formado de servidores estatutários, a comissão a que se refere 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artigo será composta de 2 (dois) ou mais empregados públicos pertencentes aos seus quadros permanentes, preferencialmente com, no mínimo, 3 (três) anos de tempo de serviço no órgão ou entidade;</w:t>
      </w:r>
    </w:p>
    <w:p w14:paraId="0C98763C"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2º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FFC89BA"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3º Serão indeferidas pela comissão, mediante decisão fundamentada, provas ilícitas, impertinentes, desnecessárias, protelatórias ou intempestivas;</w:t>
      </w:r>
    </w:p>
    <w:p w14:paraId="263C8BAC"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4º A prescrição ocorrerá em 5 (cinco) anos, contados da ciência da infração pela Administração, e será:</w:t>
      </w:r>
    </w:p>
    <w:p w14:paraId="7BC71CEC"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 – </w:t>
      </w:r>
      <w:proofErr w:type="gramStart"/>
      <w:r w:rsidRPr="00CB6F04">
        <w:rPr>
          <w:rFonts w:ascii="Times New Roman" w:eastAsia="Times New Roman" w:hAnsi="Times New Roman" w:cs="Times New Roman"/>
          <w:sz w:val="24"/>
          <w:szCs w:val="24"/>
          <w:lang w:val="pt-BR" w:eastAsia="pt-BR"/>
        </w:rPr>
        <w:t>interrompida</w:t>
      </w:r>
      <w:proofErr w:type="gramEnd"/>
      <w:r w:rsidRPr="00CB6F04">
        <w:rPr>
          <w:rFonts w:ascii="Times New Roman" w:eastAsia="Times New Roman" w:hAnsi="Times New Roman" w:cs="Times New Roman"/>
          <w:sz w:val="24"/>
          <w:szCs w:val="24"/>
          <w:lang w:val="pt-BR" w:eastAsia="pt-BR"/>
        </w:rPr>
        <w:t xml:space="preserve"> pela instauração do processo de responsabilização a que se refere o </w:t>
      </w:r>
      <w:r w:rsidRPr="00CB6F04">
        <w:rPr>
          <w:rFonts w:ascii="Times New Roman" w:eastAsia="Times New Roman" w:hAnsi="Times New Roman" w:cs="Times New Roman"/>
          <w:b/>
          <w:bCs/>
          <w:sz w:val="24"/>
          <w:szCs w:val="24"/>
          <w:lang w:val="pt-BR" w:eastAsia="pt-BR"/>
        </w:rPr>
        <w:t>caput</w:t>
      </w:r>
      <w:r w:rsidRPr="00CB6F04">
        <w:rPr>
          <w:rFonts w:ascii="Times New Roman" w:eastAsia="Times New Roman" w:hAnsi="Times New Roman" w:cs="Times New Roman"/>
          <w:sz w:val="24"/>
          <w:szCs w:val="24"/>
          <w:lang w:val="pt-BR" w:eastAsia="pt-BR"/>
        </w:rPr>
        <w:t> deste artigo;</w:t>
      </w:r>
    </w:p>
    <w:p w14:paraId="20AD88F7"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II – </w:t>
      </w:r>
      <w:proofErr w:type="gramStart"/>
      <w:r w:rsidRPr="00CB6F04">
        <w:rPr>
          <w:rFonts w:ascii="Times New Roman" w:eastAsia="Times New Roman" w:hAnsi="Times New Roman" w:cs="Times New Roman"/>
          <w:sz w:val="24"/>
          <w:szCs w:val="24"/>
          <w:lang w:val="pt-BR" w:eastAsia="pt-BR"/>
        </w:rPr>
        <w:t>suspensa</w:t>
      </w:r>
      <w:proofErr w:type="gramEnd"/>
      <w:r w:rsidRPr="00CB6F04">
        <w:rPr>
          <w:rFonts w:ascii="Times New Roman" w:eastAsia="Times New Roman" w:hAnsi="Times New Roman" w:cs="Times New Roman"/>
          <w:sz w:val="24"/>
          <w:szCs w:val="24"/>
          <w:lang w:val="pt-BR" w:eastAsia="pt-BR"/>
        </w:rPr>
        <w:t xml:space="preserve"> pela celebração de acordo de leniência previsto na </w:t>
      </w:r>
      <w:hyperlink r:id="rId19" w:history="1">
        <w:r w:rsidRPr="00CB6F04">
          <w:rPr>
            <w:rFonts w:ascii="Times New Roman" w:eastAsia="Calibri" w:hAnsi="Times New Roman" w:cs="Times New Roman"/>
            <w:color w:val="0000FF"/>
            <w:sz w:val="24"/>
            <w:szCs w:val="24"/>
            <w:u w:val="single"/>
            <w:lang w:val="pt-BR" w:eastAsia="pt-BR"/>
          </w:rPr>
          <w:t>Lei nº 12.846, de 1º de agosto de 2013;</w:t>
        </w:r>
      </w:hyperlink>
    </w:p>
    <w:p w14:paraId="3C6C2FB1"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III – suspensa por decisão judicial que inviabilize a conclusão da apuração administrativa;</w:t>
      </w:r>
    </w:p>
    <w:p w14:paraId="1D6E697A"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13.4 – Os atos previstos como infrações administrativas nesta Lei ou em outras leis de licitações e contratos da Administração Pública que também sejam tipificados como atos lesivos na </w:t>
      </w:r>
      <w:hyperlink r:id="rId20" w:history="1">
        <w:r w:rsidRPr="00CB6F04">
          <w:rPr>
            <w:rFonts w:ascii="Times New Roman" w:eastAsia="Calibri" w:hAnsi="Times New Roman" w:cs="Times New Roman"/>
            <w:color w:val="0000FF"/>
            <w:sz w:val="24"/>
            <w:szCs w:val="24"/>
            <w:u w:val="single"/>
            <w:lang w:val="pt-BR" w:eastAsia="pt-BR"/>
          </w:rPr>
          <w:t>Lei nº 12.846, de 1º de agosto de 2013</w:t>
        </w:r>
      </w:hyperlink>
      <w:r w:rsidRPr="00CB6F04">
        <w:rPr>
          <w:rFonts w:ascii="Times New Roman" w:eastAsia="Times New Roman" w:hAnsi="Times New Roman" w:cs="Times New Roman"/>
          <w:sz w:val="24"/>
          <w:szCs w:val="24"/>
          <w:lang w:val="pt-BR" w:eastAsia="pt-BR"/>
        </w:rPr>
        <w:t>, serão apurados e julgados conjuntamente, nos mesmos autos, observados o rito procedimental e a autoridade competente definidos na referida Lei.</w:t>
      </w:r>
    </w:p>
    <w:p w14:paraId="2FD12E6F"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Parágrafo único. (VETADO).</w:t>
      </w:r>
    </w:p>
    <w:p w14:paraId="06EF2C3F"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13.5 – A personalidade jurídica poderá ser desconsiderada sempre que utilizada com abuso do direito para facilitar, encobrir ou dissimular a prática dos atos ilícitos previstos nesta Lei ou para provocar confusão patrimonial, e, nesse caso, todos os 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0813126"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13.6 – Os órgãos e entidades dos Poderes Executivo, Legislativo e Judiciário de todos os entes federativos deverão, no prazo máximo 15 (quinze) dias úteis, contado da data de aplicação da sanção, informar e manter atualizados os dados relativos às sanções por eles aplicadas, para fins de publicidade no Cadastro Nacional de Empresas Inidôneas e Suspensas (</w:t>
      </w:r>
      <w:proofErr w:type="spellStart"/>
      <w:r w:rsidRPr="00CB6F04">
        <w:rPr>
          <w:rFonts w:ascii="Times New Roman" w:eastAsia="Times New Roman" w:hAnsi="Times New Roman" w:cs="Times New Roman"/>
          <w:sz w:val="24"/>
          <w:szCs w:val="24"/>
          <w:lang w:val="pt-BR" w:eastAsia="pt-BR"/>
        </w:rPr>
        <w:t>Ceis</w:t>
      </w:r>
      <w:proofErr w:type="spellEnd"/>
      <w:r w:rsidRPr="00CB6F04">
        <w:rPr>
          <w:rFonts w:ascii="Times New Roman" w:eastAsia="Times New Roman" w:hAnsi="Times New Roman" w:cs="Times New Roman"/>
          <w:sz w:val="24"/>
          <w:szCs w:val="24"/>
          <w:lang w:val="pt-BR" w:eastAsia="pt-BR"/>
        </w:rPr>
        <w:t>) e no Cadastro Nacional de Empresas Punidas (</w:t>
      </w:r>
      <w:proofErr w:type="spellStart"/>
      <w:r w:rsidRPr="00CB6F04">
        <w:rPr>
          <w:rFonts w:ascii="Times New Roman" w:eastAsia="Times New Roman" w:hAnsi="Times New Roman" w:cs="Times New Roman"/>
          <w:sz w:val="24"/>
          <w:szCs w:val="24"/>
          <w:lang w:val="pt-BR" w:eastAsia="pt-BR"/>
        </w:rPr>
        <w:t>Cnep</w:t>
      </w:r>
      <w:proofErr w:type="spellEnd"/>
      <w:r w:rsidRPr="00CB6F04">
        <w:rPr>
          <w:rFonts w:ascii="Times New Roman" w:eastAsia="Times New Roman" w:hAnsi="Times New Roman" w:cs="Times New Roman"/>
          <w:sz w:val="24"/>
          <w:szCs w:val="24"/>
          <w:lang w:val="pt-BR" w:eastAsia="pt-BR"/>
        </w:rPr>
        <w:t>), instituídos no âmbito do Poder Executivo federal.</w:t>
      </w:r>
    </w:p>
    <w:p w14:paraId="1747447E"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p>
    <w:p w14:paraId="241B4667"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Parágrafo único. Para fins de aplicação das sanções previstas nos i</w:t>
      </w:r>
      <w:hyperlink r:id="rId21" w:anchor="art156i" w:history="1">
        <w:r w:rsidRPr="00CB6F04">
          <w:rPr>
            <w:rFonts w:ascii="Times New Roman" w:eastAsia="Calibri" w:hAnsi="Times New Roman" w:cs="Times New Roman"/>
            <w:color w:val="0000FF"/>
            <w:sz w:val="24"/>
            <w:szCs w:val="24"/>
            <w:u w:val="single"/>
            <w:lang w:val="pt-BR" w:eastAsia="pt-BR"/>
          </w:rPr>
          <w:t>ncisos I, II, III e IV do caput do art. 156 desta Lei</w:t>
        </w:r>
      </w:hyperlink>
      <w:r w:rsidRPr="00CB6F04">
        <w:rPr>
          <w:rFonts w:ascii="Times New Roman" w:eastAsia="Times New Roman" w:hAnsi="Times New Roman" w:cs="Times New Roman"/>
          <w:sz w:val="24"/>
          <w:szCs w:val="24"/>
          <w:lang w:val="pt-BR" w:eastAsia="pt-BR"/>
        </w:rPr>
        <w:t>, o Poder Executivo regulamentará a forma de cômputo e as consequências da soma de diversas sanções aplicadas a uma mesma empresa e derivadas de contratos distintos.</w:t>
      </w:r>
    </w:p>
    <w:p w14:paraId="4568B2D6"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13.7 – O atraso injustificado na execução do contrato sujeitará o contratado a multa de mora, na forma prevista em edital ou em contrato.</w:t>
      </w:r>
    </w:p>
    <w:p w14:paraId="5CA19847"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Parágrafo único. A aplicação de multa de mora não impedirá que a Administração a converta em compensatória e promova a extinção unilateral do contrato com a aplicação cumulada de outras sanções previstas nesta Lei.</w:t>
      </w:r>
    </w:p>
    <w:p w14:paraId="3E5BC225"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13.8 – É admitida a reabilitação do licitante ou contratado perante a própria autoridade que aplicou a penalidade, exigidos, cumulativamente:</w:t>
      </w:r>
    </w:p>
    <w:p w14:paraId="6133E3ED"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 – </w:t>
      </w:r>
      <w:proofErr w:type="gramStart"/>
      <w:r w:rsidRPr="00CB6F04">
        <w:rPr>
          <w:rFonts w:ascii="Times New Roman" w:eastAsia="Times New Roman" w:hAnsi="Times New Roman" w:cs="Times New Roman"/>
          <w:sz w:val="24"/>
          <w:szCs w:val="24"/>
          <w:lang w:val="pt-BR" w:eastAsia="pt-BR"/>
        </w:rPr>
        <w:t>reparação</w:t>
      </w:r>
      <w:proofErr w:type="gramEnd"/>
      <w:r w:rsidRPr="00CB6F04">
        <w:rPr>
          <w:rFonts w:ascii="Times New Roman" w:eastAsia="Times New Roman" w:hAnsi="Times New Roman" w:cs="Times New Roman"/>
          <w:sz w:val="24"/>
          <w:szCs w:val="24"/>
          <w:lang w:val="pt-BR" w:eastAsia="pt-BR"/>
        </w:rPr>
        <w:t xml:space="preserve"> integral do dano causado à Administração Pública;</w:t>
      </w:r>
    </w:p>
    <w:p w14:paraId="1EBBD6D0"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II – </w:t>
      </w:r>
      <w:proofErr w:type="gramStart"/>
      <w:r w:rsidRPr="00CB6F04">
        <w:rPr>
          <w:rFonts w:ascii="Times New Roman" w:eastAsia="Times New Roman" w:hAnsi="Times New Roman" w:cs="Times New Roman"/>
          <w:sz w:val="24"/>
          <w:szCs w:val="24"/>
          <w:lang w:val="pt-BR" w:eastAsia="pt-BR"/>
        </w:rPr>
        <w:t>pagamento</w:t>
      </w:r>
      <w:proofErr w:type="gramEnd"/>
      <w:r w:rsidRPr="00CB6F04">
        <w:rPr>
          <w:rFonts w:ascii="Times New Roman" w:eastAsia="Times New Roman" w:hAnsi="Times New Roman" w:cs="Times New Roman"/>
          <w:sz w:val="24"/>
          <w:szCs w:val="24"/>
          <w:lang w:val="pt-BR" w:eastAsia="pt-BR"/>
        </w:rPr>
        <w:t xml:space="preserve"> da multa;</w:t>
      </w:r>
    </w:p>
    <w:p w14:paraId="272CA9A1"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lastRenderedPageBreak/>
        <w:t>III – transcurso do prazo mínimo de 1 (um) ano da aplicação da penalidade, no caso de impedimento de licitar e contratar, ou de 3 (três) anos da aplicação da penalidade, no caso de declaração de inidoneidade;</w:t>
      </w:r>
    </w:p>
    <w:p w14:paraId="77744493"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IV – </w:t>
      </w:r>
      <w:proofErr w:type="gramStart"/>
      <w:r w:rsidRPr="00CB6F04">
        <w:rPr>
          <w:rFonts w:ascii="Times New Roman" w:eastAsia="Times New Roman" w:hAnsi="Times New Roman" w:cs="Times New Roman"/>
          <w:sz w:val="24"/>
          <w:szCs w:val="24"/>
          <w:lang w:val="pt-BR" w:eastAsia="pt-BR"/>
        </w:rPr>
        <w:t>cumprimento</w:t>
      </w:r>
      <w:proofErr w:type="gramEnd"/>
      <w:r w:rsidRPr="00CB6F04">
        <w:rPr>
          <w:rFonts w:ascii="Times New Roman" w:eastAsia="Times New Roman" w:hAnsi="Times New Roman" w:cs="Times New Roman"/>
          <w:sz w:val="24"/>
          <w:szCs w:val="24"/>
          <w:lang w:val="pt-BR" w:eastAsia="pt-BR"/>
        </w:rPr>
        <w:t xml:space="preserve"> das condições de reabilitação definidas no ato punitivo;</w:t>
      </w:r>
    </w:p>
    <w:p w14:paraId="4277B95B"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 xml:space="preserve">V – </w:t>
      </w:r>
      <w:proofErr w:type="gramStart"/>
      <w:r w:rsidRPr="00CB6F04">
        <w:rPr>
          <w:rFonts w:ascii="Times New Roman" w:eastAsia="Times New Roman" w:hAnsi="Times New Roman" w:cs="Times New Roman"/>
          <w:sz w:val="24"/>
          <w:szCs w:val="24"/>
          <w:lang w:val="pt-BR" w:eastAsia="pt-BR"/>
        </w:rPr>
        <w:t>análise</w:t>
      </w:r>
      <w:proofErr w:type="gramEnd"/>
      <w:r w:rsidRPr="00CB6F04">
        <w:rPr>
          <w:rFonts w:ascii="Times New Roman" w:eastAsia="Times New Roman" w:hAnsi="Times New Roman" w:cs="Times New Roman"/>
          <w:sz w:val="24"/>
          <w:szCs w:val="24"/>
          <w:lang w:val="pt-BR" w:eastAsia="pt-BR"/>
        </w:rPr>
        <w:t xml:space="preserve"> jurídica prévia, com posicionamento conclusivo quanto ao cumprimento dos requisitos definidos neste artigo.</w:t>
      </w:r>
    </w:p>
    <w:p w14:paraId="060EBEF0" w14:textId="77777777" w:rsidR="00CB6F04" w:rsidRPr="00CB6F04" w:rsidRDefault="00CB6F04" w:rsidP="00CB6F04">
      <w:pPr>
        <w:widowControl/>
        <w:autoSpaceDE/>
        <w:autoSpaceDN/>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sz w:val="24"/>
          <w:szCs w:val="24"/>
          <w:lang w:val="pt-BR" w:eastAsia="pt-BR"/>
        </w:rPr>
        <w:t>Parágrafo único. A sanção pelas infrações previstas nos </w:t>
      </w:r>
      <w:hyperlink r:id="rId22" w:anchor="art155viii" w:history="1">
        <w:r w:rsidRPr="00CB6F04">
          <w:rPr>
            <w:rFonts w:ascii="Times New Roman" w:eastAsia="Calibri" w:hAnsi="Times New Roman" w:cs="Times New Roman"/>
            <w:color w:val="0000FF"/>
            <w:sz w:val="24"/>
            <w:szCs w:val="24"/>
            <w:u w:val="single"/>
            <w:lang w:val="pt-BR" w:eastAsia="pt-BR"/>
          </w:rPr>
          <w:t>incisos VIII</w:t>
        </w:r>
      </w:hyperlink>
      <w:r w:rsidRPr="00CB6F04">
        <w:rPr>
          <w:rFonts w:ascii="Times New Roman" w:eastAsia="Times New Roman" w:hAnsi="Times New Roman" w:cs="Times New Roman"/>
          <w:sz w:val="24"/>
          <w:szCs w:val="24"/>
          <w:lang w:val="pt-BR" w:eastAsia="pt-BR"/>
        </w:rPr>
        <w:t> e </w:t>
      </w:r>
      <w:hyperlink r:id="rId23" w:anchor="art155xii" w:history="1">
        <w:r w:rsidRPr="00CB6F04">
          <w:rPr>
            <w:rFonts w:ascii="Times New Roman" w:eastAsia="Calibri" w:hAnsi="Times New Roman" w:cs="Times New Roman"/>
            <w:color w:val="0000FF"/>
            <w:sz w:val="24"/>
            <w:szCs w:val="24"/>
            <w:u w:val="single"/>
            <w:lang w:val="pt-BR" w:eastAsia="pt-BR"/>
          </w:rPr>
          <w:t>XII do caput do art. 155 da Lei</w:t>
        </w:r>
      </w:hyperlink>
      <w:r w:rsidRPr="00CB6F04">
        <w:rPr>
          <w:rFonts w:ascii="Times New Roman" w:eastAsia="Times New Roman" w:hAnsi="Times New Roman" w:cs="Times New Roman"/>
          <w:sz w:val="24"/>
          <w:szCs w:val="24"/>
          <w:lang w:val="pt-BR" w:eastAsia="pt-BR"/>
        </w:rPr>
        <w:t> 14.133/2021, exigirá, como condição de reabilitação do licitante ou contratado, a implantação ou aperfeiçoamento de programa de integridade pelo responsável.</w:t>
      </w:r>
    </w:p>
    <w:p w14:paraId="7EBFBFB8" w14:textId="77777777" w:rsidR="00CB6F04" w:rsidRPr="00CB6F04" w:rsidRDefault="00CB6F04" w:rsidP="00CB6F04">
      <w:pPr>
        <w:widowControl/>
        <w:overflowPunct w:val="0"/>
        <w:adjustRightInd w:val="0"/>
        <w:jc w:val="both"/>
        <w:rPr>
          <w:rFonts w:ascii="Times New Roman" w:eastAsia="Times New Roman" w:hAnsi="Times New Roman" w:cs="Times New Roman"/>
          <w:b/>
          <w:sz w:val="24"/>
          <w:szCs w:val="24"/>
          <w:lang w:val="pt-BR" w:eastAsia="pt-BR"/>
        </w:rPr>
      </w:pPr>
    </w:p>
    <w:p w14:paraId="1D2B0170" w14:textId="77777777" w:rsidR="00CB6F04" w:rsidRPr="00CB6F04" w:rsidRDefault="00CB6F04" w:rsidP="00CB6F04">
      <w:pPr>
        <w:widowControl/>
        <w:overflowPunct w:val="0"/>
        <w:adjustRightInd w:val="0"/>
        <w:jc w:val="both"/>
        <w:rPr>
          <w:rFonts w:ascii="Times New Roman" w:eastAsia="Times New Roman" w:hAnsi="Times New Roman" w:cs="Times New Roman"/>
          <w:sz w:val="24"/>
          <w:szCs w:val="24"/>
          <w:lang w:val="pt-BR" w:eastAsia="pt-BR"/>
        </w:rPr>
      </w:pPr>
      <w:r w:rsidRPr="00CB6F04">
        <w:rPr>
          <w:rFonts w:ascii="Times New Roman" w:eastAsia="Times New Roman" w:hAnsi="Times New Roman" w:cs="Times New Roman"/>
          <w:b/>
          <w:sz w:val="24"/>
          <w:szCs w:val="24"/>
          <w:lang w:val="pt-BR" w:eastAsia="pt-BR"/>
        </w:rPr>
        <w:t>14 - DOS MOTIVOS DE RESCISÃO CONTRATUAL</w:t>
      </w:r>
    </w:p>
    <w:p w14:paraId="15E2E874"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14.1 – A contratação objeto deste Termo poderá ser rescindida: </w:t>
      </w:r>
    </w:p>
    <w:p w14:paraId="3CFC578C"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14.1.1 – Por ato unilateral e escrito do CODANORTE, nos casos enumerados no artigo 137 da Lei 14.133/2021. </w:t>
      </w:r>
    </w:p>
    <w:p w14:paraId="37B7728C"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14.1.2– Por acordo entre as partes, reduzido a termo. </w:t>
      </w:r>
    </w:p>
    <w:p w14:paraId="13B232C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14.1.3 – Na forma, pelos motivos e em observância às demais previsões contidas nos artigos 138 e 139 da Lei 14.133/2021. </w:t>
      </w:r>
    </w:p>
    <w:p w14:paraId="36531F4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14.2– Os casos de rescisão contratual deverão ser formalmente motivados, assegurada a observância dos princípios do contraditório e da ampla defesa. </w:t>
      </w:r>
    </w:p>
    <w:p w14:paraId="2DE329C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14.3– Ocorrendo à rescisão contratual e não sendo devida nenhuma indenização, reparação ou restituição por parte da contratada, o CODANORTE responderá pelos preços constantes da Proposta Comercial, devido em face dos serviços efetivamente entregues pela contratada até a data da rescisão.</w:t>
      </w:r>
    </w:p>
    <w:p w14:paraId="7EC77CDA" w14:textId="77777777" w:rsidR="00CB6F04" w:rsidRPr="00CB6F04" w:rsidRDefault="00CB6F04" w:rsidP="00CB6F04">
      <w:pPr>
        <w:ind w:right="-205"/>
        <w:rPr>
          <w:rFonts w:ascii="Times New Roman" w:eastAsia="Times New Roman" w:hAnsi="Times New Roman" w:cs="Times New Roman"/>
          <w:b/>
          <w:iCs/>
          <w:sz w:val="24"/>
          <w:szCs w:val="24"/>
          <w:lang w:val="pt-BR" w:eastAsia="pt-BR" w:bidi="pt-BR"/>
        </w:rPr>
      </w:pPr>
    </w:p>
    <w:p w14:paraId="460DC02A" w14:textId="77777777" w:rsidR="00CB6F04" w:rsidRPr="00CB6F04" w:rsidRDefault="00CB6F04" w:rsidP="00CB6F04">
      <w:pPr>
        <w:ind w:right="-205"/>
        <w:jc w:val="both"/>
        <w:rPr>
          <w:rFonts w:ascii="Times New Roman" w:eastAsia="Times New Roman" w:hAnsi="Times New Roman" w:cs="Times New Roman"/>
          <w:b/>
          <w:iCs/>
          <w:sz w:val="24"/>
          <w:szCs w:val="24"/>
          <w:lang w:val="pt-BR" w:eastAsia="pt-BR" w:bidi="pt-BR"/>
        </w:rPr>
      </w:pPr>
      <w:r w:rsidRPr="00CB6F04">
        <w:rPr>
          <w:rFonts w:ascii="Times New Roman" w:eastAsia="Times New Roman" w:hAnsi="Times New Roman" w:cs="Times New Roman"/>
          <w:b/>
          <w:iCs/>
          <w:sz w:val="24"/>
          <w:szCs w:val="24"/>
          <w:lang w:val="pt-BR" w:eastAsia="pt-BR" w:bidi="pt-BR"/>
        </w:rPr>
        <w:t>15 – DOS CRITÉRIOS DE MANUTENÇÃO DO EQUILÍBRIO CONTRATUAL</w:t>
      </w:r>
    </w:p>
    <w:p w14:paraId="1891E699" w14:textId="77777777" w:rsidR="00CB6F04" w:rsidRPr="00CB6F04" w:rsidRDefault="00CB6F04" w:rsidP="00CB6F04">
      <w:pPr>
        <w:adjustRightInd w:val="0"/>
        <w:jc w:val="both"/>
        <w:rPr>
          <w:rFonts w:ascii="Times New Roman" w:eastAsia="Times New Roman" w:hAnsi="Times New Roman" w:cs="Times New Roman"/>
          <w:sz w:val="24"/>
          <w:szCs w:val="24"/>
          <w:lang w:val="pt-BR" w:eastAsia="pt-BR" w:bidi="pt-BR"/>
        </w:rPr>
      </w:pPr>
      <w:bookmarkStart w:id="8" w:name="_Hlk158902152"/>
      <w:r w:rsidRPr="00CB6F04">
        <w:rPr>
          <w:rFonts w:ascii="Times New Roman" w:eastAsia="Times New Roman" w:hAnsi="Times New Roman" w:cs="Times New Roman"/>
          <w:sz w:val="24"/>
          <w:szCs w:val="24"/>
          <w:lang w:val="pt-BR" w:eastAsia="pt-BR" w:bidi="pt-BR"/>
        </w:rPr>
        <w:t xml:space="preserve">15.1 – </w:t>
      </w:r>
      <w:bookmarkEnd w:id="8"/>
      <w:r w:rsidRPr="00CB6F04">
        <w:rPr>
          <w:rFonts w:ascii="Times New Roman" w:eastAsia="Times New Roman" w:hAnsi="Times New Roman" w:cs="Times New Roman"/>
          <w:iCs/>
          <w:sz w:val="24"/>
          <w:szCs w:val="24"/>
          <w:lang w:val="pt-BR" w:eastAsia="pt-BR" w:bidi="pt-BR"/>
        </w:rPr>
        <w:t>Os valores consignados no contratado serão reajustados após 12(doze) meses de vigência a contar da data de assinatura, utilizando-se o índice do IPCA ou INPC conforme legislação aplicável, sendo que será aplicado sempre o percentual mais vantajoso para a Administração;</w:t>
      </w:r>
    </w:p>
    <w:p w14:paraId="30483F2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15.2 – Os valores consignados no Contrato poderão ser alterados nos termos do §2º do artigo 104 e alínea “d”, inciso II, do artigo 117 da Lei 14.133/2021, desde que comprovado o desequilíbrio econômico-financeiro, devendo o contratado manter sua proposta pelo período mínimo de 60(sessenta) dias após sua apresentação;</w:t>
      </w:r>
    </w:p>
    <w:p w14:paraId="5EAC2850" w14:textId="77777777" w:rsidR="00CB6F04" w:rsidRPr="00CB6F04" w:rsidRDefault="00CB6F04" w:rsidP="00CB6F04">
      <w:pPr>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sz w:val="24"/>
          <w:szCs w:val="24"/>
          <w:lang w:val="pt-BR" w:eastAsia="pt-BR" w:bidi="pt-BR"/>
        </w:rPr>
        <w:t>15.3 – O reequilíbrio econômico-financeiro deverá ser solicitado antes da remessa da ordem de fornecimento;</w:t>
      </w:r>
    </w:p>
    <w:p w14:paraId="0D938126"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15.4 – Para a solicitação e comprovação do reequilíbrio econômico-financeiro a Adjudicatária ou Contratada deverá:</w:t>
      </w:r>
    </w:p>
    <w:p w14:paraId="6ECE3A7C" w14:textId="77777777" w:rsidR="00CB6F04" w:rsidRPr="00CB6F04" w:rsidRDefault="00CB6F04" w:rsidP="003A0AA0">
      <w:pPr>
        <w:widowControl/>
        <w:numPr>
          <w:ilvl w:val="0"/>
          <w:numId w:val="12"/>
        </w:numPr>
        <w:tabs>
          <w:tab w:val="left" w:pos="284"/>
        </w:tabs>
        <w:autoSpaceDE/>
        <w:autoSpaceDN/>
        <w:ind w:left="0" w:firstLine="0"/>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sz w:val="24"/>
          <w:szCs w:val="24"/>
          <w:lang w:val="pt-BR" w:eastAsia="pt-BR" w:bidi="pt-BR"/>
        </w:rPr>
        <w:t>indicar o item para o qual pretende a aplicação do reequilíbrio econômico-financeiro, da forma que se encontra no Contrato, com descrição completa e número do item;</w:t>
      </w:r>
    </w:p>
    <w:p w14:paraId="78A6A346" w14:textId="77777777" w:rsidR="00CB6F04" w:rsidRPr="00CB6F04" w:rsidRDefault="00CB6F04" w:rsidP="003A0AA0">
      <w:pPr>
        <w:widowControl/>
        <w:numPr>
          <w:ilvl w:val="0"/>
          <w:numId w:val="12"/>
        </w:numPr>
        <w:tabs>
          <w:tab w:val="left" w:pos="284"/>
        </w:tabs>
        <w:autoSpaceDE/>
        <w:autoSpaceDN/>
        <w:ind w:left="0" w:firstLine="0"/>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sz w:val="24"/>
          <w:szCs w:val="24"/>
          <w:lang w:val="pt-BR" w:eastAsia="pt-BR" w:bidi="pt-BR"/>
        </w:rPr>
        <w:t>apresentar nota(s) fiscal(</w:t>
      </w:r>
      <w:proofErr w:type="spellStart"/>
      <w:r w:rsidRPr="00CB6F04">
        <w:rPr>
          <w:rFonts w:ascii="Times New Roman" w:eastAsia="Times New Roman" w:hAnsi="Times New Roman" w:cs="Times New Roman"/>
          <w:sz w:val="24"/>
          <w:szCs w:val="24"/>
          <w:lang w:val="pt-BR" w:eastAsia="pt-BR" w:bidi="pt-BR"/>
        </w:rPr>
        <w:t>is</w:t>
      </w:r>
      <w:proofErr w:type="spellEnd"/>
      <w:r w:rsidRPr="00CB6F04">
        <w:rPr>
          <w:rFonts w:ascii="Times New Roman" w:eastAsia="Times New Roman" w:hAnsi="Times New Roman" w:cs="Times New Roman"/>
          <w:sz w:val="24"/>
          <w:szCs w:val="24"/>
          <w:lang w:val="pt-BR" w:eastAsia="pt-BR" w:bidi="pt-BR"/>
        </w:rPr>
        <w:t xml:space="preserve">) emitida(s) em data próxima à apresentação da proposta e outra de emissão </w:t>
      </w:r>
      <w:proofErr w:type="gramStart"/>
      <w:r w:rsidRPr="00CB6F04">
        <w:rPr>
          <w:rFonts w:ascii="Times New Roman" w:eastAsia="Times New Roman" w:hAnsi="Times New Roman" w:cs="Times New Roman"/>
          <w:sz w:val="24"/>
          <w:szCs w:val="24"/>
          <w:lang w:val="pt-BR" w:eastAsia="pt-BR" w:bidi="pt-BR"/>
        </w:rPr>
        <w:t>atual(</w:t>
      </w:r>
      <w:proofErr w:type="gramEnd"/>
      <w:r w:rsidRPr="00CB6F04">
        <w:rPr>
          <w:rFonts w:ascii="Times New Roman" w:eastAsia="Times New Roman" w:hAnsi="Times New Roman" w:cs="Times New Roman"/>
          <w:sz w:val="24"/>
          <w:szCs w:val="24"/>
          <w:lang w:val="pt-BR" w:eastAsia="pt-BR" w:bidi="pt-BR"/>
        </w:rPr>
        <w:t>data de solicitação do reequilíbrio econômico-financeiro);</w:t>
      </w:r>
    </w:p>
    <w:p w14:paraId="2BD2BAED" w14:textId="77777777" w:rsidR="00CB6F04" w:rsidRPr="00CB6F04" w:rsidRDefault="00CB6F04" w:rsidP="003A0AA0">
      <w:pPr>
        <w:widowControl/>
        <w:numPr>
          <w:ilvl w:val="0"/>
          <w:numId w:val="12"/>
        </w:numPr>
        <w:tabs>
          <w:tab w:val="left" w:pos="284"/>
        </w:tabs>
        <w:autoSpaceDE/>
        <w:autoSpaceDN/>
        <w:ind w:left="0" w:firstLine="0"/>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sz w:val="24"/>
          <w:szCs w:val="24"/>
          <w:lang w:val="pt-BR" w:eastAsia="pt-BR" w:bidi="pt-BR"/>
        </w:rPr>
        <w:t>Indicar o valor que pretende receber a título de reequilíbrio econômico-financeiro;</w:t>
      </w:r>
    </w:p>
    <w:p w14:paraId="4E59F1BC" w14:textId="77777777" w:rsidR="00CB6F04" w:rsidRPr="00CB6F04" w:rsidRDefault="00CB6F04" w:rsidP="003A0AA0">
      <w:pPr>
        <w:widowControl/>
        <w:numPr>
          <w:ilvl w:val="0"/>
          <w:numId w:val="12"/>
        </w:numPr>
        <w:tabs>
          <w:tab w:val="left" w:pos="284"/>
        </w:tabs>
        <w:autoSpaceDE/>
        <w:autoSpaceDN/>
        <w:ind w:left="0" w:firstLine="0"/>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sz w:val="24"/>
          <w:szCs w:val="24"/>
          <w:lang w:val="pt-BR" w:eastAsia="pt-BR" w:bidi="pt-BR"/>
        </w:rPr>
        <w:t>Sem a apresentação das informações indicadas nas alíneas “a”, “b” e “c”, a solicitação de reequilíbrio econômico-financeiro não poderá ser analisada por falta de elementos essenciais.</w:t>
      </w:r>
    </w:p>
    <w:p w14:paraId="6B9B98C1" w14:textId="77777777" w:rsidR="00CB6F04" w:rsidRPr="00CB6F04" w:rsidRDefault="00CB6F04" w:rsidP="003A0AA0">
      <w:pPr>
        <w:widowControl/>
        <w:numPr>
          <w:ilvl w:val="0"/>
          <w:numId w:val="12"/>
        </w:numPr>
        <w:tabs>
          <w:tab w:val="left" w:pos="284"/>
        </w:tabs>
        <w:autoSpaceDE/>
        <w:autoSpaceDN/>
        <w:ind w:left="0"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O reequilíbrio econômico-financeiro será concedido mediante aplicação do percentual de lucro auferido na data de apresentação da proposta acrescido do valor atual de compra do produto ou pela variação entre a nota fiscal de compra anterior e a nota fiscal atual que comprovem a compra do produto pela Contratada ou pelo preço médio apurado mediante coleta de orçamentos, como determina o inciso XXI, do artigo 37 da Constituição Federal;</w:t>
      </w:r>
    </w:p>
    <w:p w14:paraId="4B400DB0" w14:textId="77777777" w:rsidR="00CB6F04" w:rsidRPr="00CB6F04" w:rsidRDefault="00CB6F04" w:rsidP="003A0AA0">
      <w:pPr>
        <w:widowControl/>
        <w:numPr>
          <w:ilvl w:val="0"/>
          <w:numId w:val="12"/>
        </w:numPr>
        <w:tabs>
          <w:tab w:val="left" w:pos="284"/>
        </w:tabs>
        <w:autoSpaceDE/>
        <w:autoSpaceDN/>
        <w:ind w:left="0"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Sempre será aplicado o percentual mais favorável para a Administração;</w:t>
      </w:r>
    </w:p>
    <w:p w14:paraId="7359F03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15.5 – Rege-se o objeto deste Termo de Referência pelos preceitos de direito público, aplicando-</w:t>
      </w:r>
      <w:r w:rsidRPr="00CB6F04">
        <w:rPr>
          <w:rFonts w:ascii="Times New Roman" w:eastAsia="Times New Roman" w:hAnsi="Times New Roman" w:cs="Times New Roman"/>
          <w:sz w:val="24"/>
          <w:szCs w:val="24"/>
          <w:lang w:val="pt-BR" w:eastAsia="pt-BR" w:bidi="pt-BR"/>
        </w:rPr>
        <w:lastRenderedPageBreak/>
        <w:t xml:space="preserve">se, supletivamente, os princípios da Teoria Geral dos Contratos e as disposições de direito privado, na forma do artigo 89, da Lei nº 14.133/2021. </w:t>
      </w:r>
    </w:p>
    <w:p w14:paraId="5C61D25C"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2FD005D7" w14:textId="77777777" w:rsidR="00CB6F04" w:rsidRPr="00CB6F04" w:rsidRDefault="00CB6F04" w:rsidP="00CB6F04">
      <w:pPr>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b/>
          <w:sz w:val="24"/>
          <w:szCs w:val="24"/>
          <w:lang w:val="pt-BR" w:eastAsia="pt-BR" w:bidi="pt-BR"/>
        </w:rPr>
        <w:t>16. DOS ACRÉSCIMOS E SUPRESSÕES:</w:t>
      </w:r>
    </w:p>
    <w:p w14:paraId="5A7CCA97"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16.1 – A CONTRATADA se obriga a aceitar nas mesmas condições contratuais, os acréscimos e supressões que se fizerem dos serviços até 25% (vinte e cinco por cento) do valor inicial atualizado do contrato, obedecido o disposto no artigo 125 da Lei nº 14.133/2021.</w:t>
      </w:r>
    </w:p>
    <w:p w14:paraId="0074F99F" w14:textId="77777777" w:rsidR="00CB6F04" w:rsidRPr="00CB6F04" w:rsidRDefault="00CB6F04" w:rsidP="00CB6F04">
      <w:pPr>
        <w:tabs>
          <w:tab w:val="left" w:pos="1729"/>
        </w:tabs>
        <w:ind w:right="-406"/>
        <w:jc w:val="both"/>
        <w:rPr>
          <w:rFonts w:ascii="Times New Roman" w:eastAsia="Times New Roman" w:hAnsi="Times New Roman" w:cs="Times New Roman"/>
          <w:b/>
          <w:bCs/>
          <w:sz w:val="24"/>
          <w:szCs w:val="24"/>
          <w:lang w:val="pt-BR" w:eastAsia="pt-BR" w:bidi="pt-BR"/>
        </w:rPr>
      </w:pPr>
    </w:p>
    <w:p w14:paraId="2298F86B" w14:textId="77777777" w:rsidR="00CB6F04" w:rsidRPr="00CB6F04" w:rsidRDefault="00CB6F04" w:rsidP="00CB6F04">
      <w:pPr>
        <w:tabs>
          <w:tab w:val="left" w:pos="1729"/>
        </w:tabs>
        <w:ind w:right="-406"/>
        <w:jc w:val="both"/>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 xml:space="preserve">17 - DOCUMENTOS DE HABILITAÇÃO: </w:t>
      </w:r>
    </w:p>
    <w:p w14:paraId="617EE86D" w14:textId="77777777" w:rsidR="00CB6F04" w:rsidRPr="00CB6F04" w:rsidRDefault="00CB6F04" w:rsidP="00CB6F04">
      <w:pPr>
        <w:jc w:val="both"/>
        <w:rPr>
          <w:rFonts w:ascii="Times New Roman" w:eastAsia="Times New Roman" w:hAnsi="Times New Roman" w:cs="Times New Roman"/>
          <w:b/>
          <w:bCs/>
          <w:sz w:val="24"/>
          <w:szCs w:val="24"/>
          <w:lang w:val="pt-BR" w:eastAsia="pt-BR" w:bidi="pt-BR"/>
        </w:rPr>
      </w:pPr>
      <w:bookmarkStart w:id="9" w:name="_Hlk189839010"/>
      <w:r w:rsidRPr="00CB6F04">
        <w:rPr>
          <w:rFonts w:ascii="Times New Roman" w:eastAsia="Times New Roman" w:hAnsi="Times New Roman" w:cs="Times New Roman"/>
          <w:b/>
          <w:bCs/>
          <w:sz w:val="24"/>
          <w:szCs w:val="24"/>
          <w:lang w:val="pt-BR" w:eastAsia="pt-BR" w:bidi="pt-BR"/>
        </w:rPr>
        <w:t>17.1 – Habilitação Jurídica:</w:t>
      </w:r>
    </w:p>
    <w:p w14:paraId="5CA794D8"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17.1.1– registro comercial, no caso de empresa individual;</w:t>
      </w:r>
    </w:p>
    <w:p w14:paraId="24061290"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17.1.2– ato constitutivo, estatuto ou contrato social em vigor, devidamente registrado, em se tratando de sociedades comerciais, e, no caso de sociedades por ações, acompanhado de documentos de eleição de seus administradores;</w:t>
      </w:r>
    </w:p>
    <w:p w14:paraId="1802EDF7"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17.1.3 – O objeto social do licitante deverá ser compatível como serviço a ser licitado, caso o objeto social do licitante seja incompatível com o serviço a ser licitado, este será considerado inabilitado para a execução dos serviços;</w:t>
      </w:r>
    </w:p>
    <w:p w14:paraId="436FD36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17.1.4 – inscrição do ato constitutivo, no caso de sociedades civis, acompanhada de prova de diretoria em exercício;</w:t>
      </w:r>
    </w:p>
    <w:p w14:paraId="340EED5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17.1.5 – decreto de autorização, em se tratando de empresa ou sociedade estrangeira em funcionamento no País, e ato de registro ou autorização para funcionamento expedido pelo órgão competente, quando a atividade assim o exigir.</w:t>
      </w:r>
    </w:p>
    <w:p w14:paraId="3BB4F0C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17.1.6 – </w:t>
      </w:r>
      <w:bookmarkStart w:id="10" w:name="_Hlk192585194"/>
      <w:r w:rsidRPr="00CB6F04">
        <w:rPr>
          <w:rFonts w:ascii="Times New Roman" w:eastAsia="Times New Roman" w:hAnsi="Times New Roman" w:cs="Times New Roman"/>
          <w:sz w:val="24"/>
          <w:szCs w:val="24"/>
          <w:lang w:val="pt-BR" w:eastAsia="pt-BR" w:bidi="pt-BR"/>
        </w:rPr>
        <w:t>declaração, em cumprimento da Lei 9.854/99, de que não emprega mão-de-obra de menores. Ou, empregando-a, cumpre disposição expressada no inciso I do § 3º do artigo 227 combinada com a norma estatuída no inciso XXXIII do artigo 7º, tudo da Constituição Federal;</w:t>
      </w:r>
    </w:p>
    <w:p w14:paraId="27862D5B"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17.1.7 – Cópia do Documento Pessoal com foto do administrador da empresa licitante (RG, Carteira de Motorista);</w:t>
      </w:r>
    </w:p>
    <w:bookmarkEnd w:id="10"/>
    <w:p w14:paraId="6186C9D5"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0AF9DF0D"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bookmarkStart w:id="11" w:name="_Hlk192585392"/>
      <w:r w:rsidRPr="00CB6F04">
        <w:rPr>
          <w:rFonts w:ascii="Times New Roman" w:eastAsia="Times New Roman" w:hAnsi="Times New Roman" w:cs="Times New Roman"/>
          <w:b/>
          <w:bCs/>
          <w:sz w:val="24"/>
          <w:szCs w:val="24"/>
          <w:lang w:val="pt-BR" w:eastAsia="pt-BR" w:bidi="pt-BR"/>
        </w:rPr>
        <w:t>17.2 –</w:t>
      </w:r>
      <w:r w:rsidRPr="00CB6F04">
        <w:rPr>
          <w:rFonts w:ascii="Times New Roman" w:eastAsia="Times New Roman" w:hAnsi="Times New Roman" w:cs="Times New Roman"/>
          <w:sz w:val="24"/>
          <w:szCs w:val="24"/>
          <w:lang w:val="pt-BR" w:eastAsia="pt-BR" w:bidi="pt-BR"/>
        </w:rPr>
        <w:t xml:space="preserve"> </w:t>
      </w:r>
      <w:r w:rsidRPr="00CB6F04">
        <w:rPr>
          <w:rFonts w:ascii="Times New Roman" w:eastAsia="Times New Roman" w:hAnsi="Times New Roman" w:cs="Times New Roman"/>
          <w:b/>
          <w:bCs/>
          <w:sz w:val="24"/>
          <w:szCs w:val="24"/>
          <w:lang w:val="pt-BR" w:eastAsia="pt-BR" w:bidi="pt-BR"/>
        </w:rPr>
        <w:t>Serão realizadas pesquisas no Cadastro Nacional de Empresas Inidôneas e Suspensas - CEIS e no Cadastro Nacional de Empresas Punidas – CNEP, como previsto no §4º do artigo 91 da Lei 14.133/2021:</w:t>
      </w:r>
    </w:p>
    <w:p w14:paraId="2EEEB410"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a)</w:t>
      </w:r>
      <w:r w:rsidRPr="00CB6F04">
        <w:rPr>
          <w:rFonts w:ascii="Times New Roman" w:eastAsia="Times New Roman" w:hAnsi="Times New Roman" w:cs="Times New Roman"/>
          <w:sz w:val="24"/>
          <w:szCs w:val="24"/>
          <w:lang w:val="pt-BR" w:eastAsia="pt-BR" w:bidi="pt-BR"/>
        </w:rPr>
        <w:tab/>
        <w:t xml:space="preserve">A consulta aos cadastros será realizada em nome da empresa licitante </w:t>
      </w:r>
      <w:proofErr w:type="gramStart"/>
      <w:r w:rsidRPr="00CB6F04">
        <w:rPr>
          <w:rFonts w:ascii="Times New Roman" w:eastAsia="Times New Roman" w:hAnsi="Times New Roman" w:cs="Times New Roman"/>
          <w:sz w:val="24"/>
          <w:szCs w:val="24"/>
          <w:lang w:val="pt-BR" w:eastAsia="pt-BR" w:bidi="pt-BR"/>
        </w:rPr>
        <w:t>e também</w:t>
      </w:r>
      <w:proofErr w:type="gramEnd"/>
      <w:r w:rsidRPr="00CB6F04">
        <w:rPr>
          <w:rFonts w:ascii="Times New Roman" w:eastAsia="Times New Roman" w:hAnsi="Times New Roman" w:cs="Times New Roman"/>
          <w:sz w:val="24"/>
          <w:szCs w:val="24"/>
          <w:lang w:val="pt-BR" w:eastAsia="pt-BR" w:bidi="pt-BR"/>
        </w:rPr>
        <w:t xml:space="preserve"> de seu sócio majoritário, por força do artigo 12 da Lei n° 8.429, de 1992.</w:t>
      </w:r>
    </w:p>
    <w:p w14:paraId="167EA87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b)</w:t>
      </w:r>
      <w:r w:rsidRPr="00CB6F04">
        <w:rPr>
          <w:rFonts w:ascii="Times New Roman" w:eastAsia="Times New Roman" w:hAnsi="Times New Roman" w:cs="Times New Roman"/>
          <w:sz w:val="24"/>
          <w:szCs w:val="24"/>
          <w:lang w:val="pt-BR" w:eastAsia="pt-BR" w:bidi="pt-BR"/>
        </w:rPr>
        <w:tab/>
        <w:t xml:space="preserve">Caso seja contatada a existência de sanção </w:t>
      </w:r>
      <w:proofErr w:type="gramStart"/>
      <w:r w:rsidRPr="00CB6F04">
        <w:rPr>
          <w:rFonts w:ascii="Times New Roman" w:eastAsia="Times New Roman" w:hAnsi="Times New Roman" w:cs="Times New Roman"/>
          <w:sz w:val="24"/>
          <w:szCs w:val="24"/>
          <w:lang w:val="pt-BR" w:eastAsia="pt-BR" w:bidi="pt-BR"/>
        </w:rPr>
        <w:t>de  impedimento</w:t>
      </w:r>
      <w:proofErr w:type="gramEnd"/>
      <w:r w:rsidRPr="00CB6F04">
        <w:rPr>
          <w:rFonts w:ascii="Times New Roman" w:eastAsia="Times New Roman" w:hAnsi="Times New Roman" w:cs="Times New Roman"/>
          <w:sz w:val="24"/>
          <w:szCs w:val="24"/>
          <w:lang w:val="pt-BR" w:eastAsia="pt-BR" w:bidi="pt-BR"/>
        </w:rPr>
        <w:t xml:space="preserve"> de licitar e contratar com órgãos públicos que não seja o CODANORTE, o Agente de Contratação não reputará o licitante inabilitado, diante do que  prevê o inciso III  do caput e o §4º do artigo 156 da Lei 14.133/2021.</w:t>
      </w:r>
    </w:p>
    <w:p w14:paraId="1411071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c)</w:t>
      </w:r>
      <w:r w:rsidRPr="00CB6F04">
        <w:rPr>
          <w:rFonts w:ascii="Times New Roman" w:eastAsia="Times New Roman" w:hAnsi="Times New Roman" w:cs="Times New Roman"/>
          <w:sz w:val="24"/>
          <w:szCs w:val="24"/>
          <w:lang w:val="pt-BR" w:eastAsia="pt-BR" w:bidi="pt-BR"/>
        </w:rPr>
        <w:tab/>
        <w:t xml:space="preserve">Constatada a existência de sanção de inidoneidade, o Agente de Contratação reputará o licitante inabilitado, por falta de condição de participação, </w:t>
      </w:r>
      <w:proofErr w:type="gramStart"/>
      <w:r w:rsidRPr="00CB6F04">
        <w:rPr>
          <w:rFonts w:ascii="Times New Roman" w:eastAsia="Times New Roman" w:hAnsi="Times New Roman" w:cs="Times New Roman"/>
          <w:sz w:val="24"/>
          <w:szCs w:val="24"/>
          <w:lang w:val="pt-BR" w:eastAsia="pt-BR" w:bidi="pt-BR"/>
        </w:rPr>
        <w:t>como  prevê</w:t>
      </w:r>
      <w:proofErr w:type="gramEnd"/>
      <w:r w:rsidRPr="00CB6F04">
        <w:rPr>
          <w:rFonts w:ascii="Times New Roman" w:eastAsia="Times New Roman" w:hAnsi="Times New Roman" w:cs="Times New Roman"/>
          <w:sz w:val="24"/>
          <w:szCs w:val="24"/>
          <w:lang w:val="pt-BR" w:eastAsia="pt-BR" w:bidi="pt-BR"/>
        </w:rPr>
        <w:t xml:space="preserve"> o inciso IV do caput e o §5º do artigo 156 da Lei 14.133/2021.</w:t>
      </w:r>
    </w:p>
    <w:p w14:paraId="6C48CEFF" w14:textId="77777777" w:rsidR="00CB6F04" w:rsidRPr="00CB6F04" w:rsidRDefault="00CB6F04" w:rsidP="00CB6F04">
      <w:pPr>
        <w:adjustRightInd w:val="0"/>
        <w:jc w:val="both"/>
        <w:rPr>
          <w:rFonts w:ascii="Times New Roman" w:eastAsia="Times New Roman" w:hAnsi="Times New Roman" w:cs="Times New Roman"/>
          <w:lang w:val="pt-BR" w:eastAsia="pt-BR" w:bidi="pt-BR"/>
        </w:rPr>
      </w:pPr>
      <w:r w:rsidRPr="00CB6F04">
        <w:rPr>
          <w:rFonts w:ascii="Times New Roman" w:eastAsia="Times New Roman" w:hAnsi="Times New Roman" w:cs="Times New Roman"/>
          <w:sz w:val="24"/>
          <w:szCs w:val="24"/>
          <w:lang w:val="pt-BR" w:eastAsia="pt-BR" w:bidi="pt-BR"/>
        </w:rPr>
        <w:t xml:space="preserve">c) Os documentos constantes das alíneas “a” e “b” do subitem 17.1.8 serão conferidos pela Comissão de Contratações através de consulta no site oficial: </w:t>
      </w:r>
      <w:hyperlink r:id="rId24" w:history="1">
        <w:r w:rsidRPr="00CB6F04">
          <w:rPr>
            <w:rFonts w:ascii="Times New Roman" w:eastAsia="Times New Roman" w:hAnsi="Times New Roman" w:cs="Times New Roman"/>
            <w:color w:val="0000FF"/>
            <w:u w:val="single"/>
            <w:lang w:val="pt-BR" w:eastAsia="pt-BR" w:bidi="pt-BR"/>
          </w:rPr>
          <w:t>https://portaldatransparencia.gov.br/sancoes/consulta?cadastro=1&amp;ordenarPor=nomeSancionado&amp;direcao=asc</w:t>
        </w:r>
      </w:hyperlink>
      <w:r w:rsidRPr="00CB6F04">
        <w:rPr>
          <w:rFonts w:ascii="Times New Roman" w:eastAsia="Times New Roman" w:hAnsi="Times New Roman" w:cs="Times New Roman"/>
          <w:lang w:val="pt-BR" w:eastAsia="pt-BR" w:bidi="pt-BR"/>
        </w:rPr>
        <w:t>.</w:t>
      </w:r>
    </w:p>
    <w:p w14:paraId="4039F2D7" w14:textId="77777777" w:rsidR="00CB6F04" w:rsidRPr="00CB6F04" w:rsidRDefault="00CB6F04" w:rsidP="00CB6F04">
      <w:pPr>
        <w:adjustRightInd w:val="0"/>
        <w:jc w:val="both"/>
        <w:rPr>
          <w:rFonts w:ascii="Times New Roman" w:eastAsia="Times New Roman" w:hAnsi="Times New Roman" w:cs="Times New Roman"/>
          <w:sz w:val="24"/>
          <w:szCs w:val="24"/>
          <w:lang w:val="pt-BR" w:eastAsia="pt-BR" w:bidi="pt-BR"/>
        </w:rPr>
      </w:pPr>
    </w:p>
    <w:p w14:paraId="0A25F2A8" w14:textId="77777777" w:rsidR="00CB6F04" w:rsidRPr="00CB6F04" w:rsidRDefault="00CB6F04" w:rsidP="00CB6F04">
      <w:pPr>
        <w:jc w:val="both"/>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17.3 – Da Regularidade Fiscal, Social e Trabalhista:</w:t>
      </w:r>
    </w:p>
    <w:p w14:paraId="6CDAD49F"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17.2.1 – Prova no Cadastro Nacional de Pessoa Jurídica (CNPJ);</w:t>
      </w:r>
    </w:p>
    <w:p w14:paraId="221BBD7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17.2.2 – Prova de regularidade para com a Fazenda Federal, mediante apresentação de Certidão Conjunta de Débitos Relativos a Tributos Federais e à Dívida Ativa da União, emitida pela Secretaria da Receita Federal do Brasil ou pela Procuradoria-Geral da Fazenda Nacional;</w:t>
      </w:r>
    </w:p>
    <w:p w14:paraId="1D3F5E4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17.2.3 – Prova de regularidade para com a Fazenda Estadual do domicílio ou sede do licitante, </w:t>
      </w:r>
      <w:r w:rsidRPr="00CB6F04">
        <w:rPr>
          <w:rFonts w:ascii="Times New Roman" w:eastAsia="Times New Roman" w:hAnsi="Times New Roman" w:cs="Times New Roman"/>
          <w:sz w:val="24"/>
          <w:szCs w:val="24"/>
          <w:lang w:val="pt-BR" w:eastAsia="pt-BR" w:bidi="pt-BR"/>
        </w:rPr>
        <w:lastRenderedPageBreak/>
        <w:t>mediante apresentação de certidão emitida pela Secretaria competente do Estado;</w:t>
      </w:r>
    </w:p>
    <w:p w14:paraId="230FEB63"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17.2.4 – Prova de regularidade para com a Fazenda Municipal do domicílio ou sede do licitante mediante apresentação de certidão emitida pela Secretaria competente do Município;</w:t>
      </w:r>
    </w:p>
    <w:p w14:paraId="34C5ED8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17.2.5 – Prova de regularidade relativa ao Fundo de Garantia por Tempo de Serviço - FGTS, emitida pela Caixa Econômica Federal, demonstrando situação regular no cumprimento dos encargos sociais instituídos por Lei;</w:t>
      </w:r>
    </w:p>
    <w:p w14:paraId="28367FE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17.2.6 – Certidão Negativa de Débitos Trabalhistas – CNDT, emitida em todos os portais da Justiça do Trabalho na rede mundial de computadores (Tribunal Superior do Trabalho, Conselho Superior da Justiça do Trabalho e Tribunais Regionais do Trabalho);</w:t>
      </w:r>
    </w:p>
    <w:p w14:paraId="4DD69B29"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3D0B5B99" w14:textId="77777777" w:rsidR="00CB6F04" w:rsidRPr="00CB6F04" w:rsidRDefault="00CB6F04" w:rsidP="00CB6F04">
      <w:pPr>
        <w:jc w:val="both"/>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17.4 – Qualificação Econômico-Financeira:</w:t>
      </w:r>
    </w:p>
    <w:p w14:paraId="77C5BF0A"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17.3.1. Certidão negativa de falência ou concordata expedida pelo cartório distribuidor da sede da pessoa jurídica, no máximo, 60 (sessenta) dias antes da data fixada para entrega das propostas.</w:t>
      </w:r>
    </w:p>
    <w:p w14:paraId="783EE741"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p w14:paraId="203A95F0" w14:textId="77777777" w:rsidR="00CB6F04" w:rsidRPr="00CB6F04" w:rsidRDefault="00CB6F04" w:rsidP="003A0AA0">
      <w:pPr>
        <w:numPr>
          <w:ilvl w:val="0"/>
          <w:numId w:val="22"/>
        </w:numPr>
        <w:tabs>
          <w:tab w:val="left" w:pos="284"/>
        </w:tabs>
        <w:ind w:left="0"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As licitantes em recuperação judicial deverão apresentar comprovação de que o plano de recuperação foi acolhido na esfera judicial, na forma do art. 58 e do art. 162 da Lei n. 11.101/2005, devendo ser considerado na análise da documentação de habilitação, bem como dos demais requisitos exigidos no edital, se for o caso, para comprovação da capacidade econômico-financeira da licitante.</w:t>
      </w:r>
    </w:p>
    <w:p w14:paraId="0296CC44" w14:textId="77777777" w:rsidR="00CB6F04" w:rsidRPr="00CB6F04" w:rsidRDefault="00CB6F04" w:rsidP="00CB6F04">
      <w:pPr>
        <w:ind w:left="460" w:right="-406"/>
        <w:jc w:val="both"/>
        <w:rPr>
          <w:rFonts w:ascii="Times New Roman" w:eastAsia="Times New Roman" w:hAnsi="Times New Roman" w:cs="Times New Roman"/>
          <w:bCs/>
          <w:sz w:val="24"/>
          <w:szCs w:val="24"/>
          <w:lang w:val="pt-BR" w:eastAsia="pt-BR" w:bidi="pt-BR"/>
        </w:rPr>
      </w:pPr>
    </w:p>
    <w:p w14:paraId="6E270964" w14:textId="77777777" w:rsidR="00CB6F04" w:rsidRPr="00CB6F04" w:rsidRDefault="00CB6F04" w:rsidP="00CB6F04">
      <w:pPr>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17.4 - QUALIFICAÇÃO TÉCNICA:</w:t>
      </w:r>
    </w:p>
    <w:p w14:paraId="6AA0467A" w14:textId="77777777" w:rsidR="00CB6F04" w:rsidRPr="00CB6F04" w:rsidRDefault="00CB6F04" w:rsidP="00CB6F04">
      <w:pPr>
        <w:tabs>
          <w:tab w:val="left" w:pos="0"/>
        </w:tabs>
        <w:ind w:right="3"/>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17.4.1- Apresentação do diploma de formação do(s) profissional(</w:t>
      </w:r>
      <w:proofErr w:type="spellStart"/>
      <w:r w:rsidRPr="00CB6F04">
        <w:rPr>
          <w:rFonts w:ascii="Times New Roman" w:eastAsia="Times New Roman" w:hAnsi="Times New Roman" w:cs="Times New Roman"/>
          <w:sz w:val="24"/>
          <w:szCs w:val="24"/>
          <w:lang w:val="pt-BR" w:eastAsia="pt-BR" w:bidi="pt-BR"/>
        </w:rPr>
        <w:t>is</w:t>
      </w:r>
      <w:proofErr w:type="spellEnd"/>
      <w:r w:rsidRPr="00CB6F04">
        <w:rPr>
          <w:rFonts w:ascii="Times New Roman" w:eastAsia="Times New Roman" w:hAnsi="Times New Roman" w:cs="Times New Roman"/>
          <w:sz w:val="24"/>
          <w:szCs w:val="24"/>
          <w:lang w:val="pt-BR" w:eastAsia="pt-BR" w:bidi="pt-BR"/>
        </w:rPr>
        <w:t>) que executará(</w:t>
      </w:r>
      <w:proofErr w:type="spellStart"/>
      <w:r w:rsidRPr="00CB6F04">
        <w:rPr>
          <w:rFonts w:ascii="Times New Roman" w:eastAsia="Times New Roman" w:hAnsi="Times New Roman" w:cs="Times New Roman"/>
          <w:sz w:val="24"/>
          <w:szCs w:val="24"/>
          <w:lang w:val="pt-BR" w:eastAsia="pt-BR" w:bidi="pt-BR"/>
        </w:rPr>
        <w:t>ão</w:t>
      </w:r>
      <w:proofErr w:type="spellEnd"/>
      <w:r w:rsidRPr="00CB6F04">
        <w:rPr>
          <w:rFonts w:ascii="Times New Roman" w:eastAsia="Times New Roman" w:hAnsi="Times New Roman" w:cs="Times New Roman"/>
          <w:sz w:val="24"/>
          <w:szCs w:val="24"/>
          <w:lang w:val="pt-BR" w:eastAsia="pt-BR" w:bidi="pt-BR"/>
        </w:rPr>
        <w:t>) os serviços e serão o responsável(</w:t>
      </w:r>
      <w:proofErr w:type="spellStart"/>
      <w:r w:rsidRPr="00CB6F04">
        <w:rPr>
          <w:rFonts w:ascii="Times New Roman" w:eastAsia="Times New Roman" w:hAnsi="Times New Roman" w:cs="Times New Roman"/>
          <w:sz w:val="24"/>
          <w:szCs w:val="24"/>
          <w:lang w:val="pt-BR" w:eastAsia="pt-BR" w:bidi="pt-BR"/>
        </w:rPr>
        <w:t>is</w:t>
      </w:r>
      <w:proofErr w:type="spellEnd"/>
      <w:r w:rsidRPr="00CB6F04">
        <w:rPr>
          <w:rFonts w:ascii="Times New Roman" w:eastAsia="Times New Roman" w:hAnsi="Times New Roman" w:cs="Times New Roman"/>
          <w:sz w:val="24"/>
          <w:szCs w:val="24"/>
          <w:lang w:val="pt-BR" w:eastAsia="pt-BR" w:bidi="pt-BR"/>
        </w:rPr>
        <w:t>) técnico(s) pela(s) Licitante(s), ou certidão ou declaração da instituição de ensino:</w:t>
      </w:r>
    </w:p>
    <w:p w14:paraId="21BC9E8C" w14:textId="77777777" w:rsidR="00CB6F04" w:rsidRPr="00CB6F04" w:rsidRDefault="00CB6F04" w:rsidP="00CB6F04">
      <w:pPr>
        <w:tabs>
          <w:tab w:val="left" w:pos="0"/>
        </w:tabs>
        <w:ind w:right="3"/>
        <w:jc w:val="both"/>
        <w:rPr>
          <w:rFonts w:ascii="Times New Roman" w:eastAsia="Times New Roman" w:hAnsi="Times New Roman" w:cs="Times New Roman"/>
          <w:bCs/>
          <w:iCs/>
          <w:sz w:val="24"/>
          <w:szCs w:val="24"/>
          <w:lang w:val="pt-BR" w:eastAsia="pt-BR" w:bidi="pt-BR"/>
        </w:rPr>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6804"/>
      </w:tblGrid>
      <w:tr w:rsidR="00CB6F04" w:rsidRPr="00CB6F04" w14:paraId="06833B56" w14:textId="77777777" w:rsidTr="002B0263">
        <w:tc>
          <w:tcPr>
            <w:tcW w:w="2552" w:type="dxa"/>
            <w:tcBorders>
              <w:top w:val="single" w:sz="4" w:space="0" w:color="auto"/>
              <w:left w:val="single" w:sz="4" w:space="0" w:color="auto"/>
              <w:bottom w:val="single" w:sz="4" w:space="0" w:color="auto"/>
              <w:right w:val="single" w:sz="4" w:space="0" w:color="auto"/>
            </w:tcBorders>
            <w:vAlign w:val="center"/>
            <w:hideMark/>
          </w:tcPr>
          <w:p w14:paraId="5C1B2DBC" w14:textId="77777777" w:rsidR="00CB6F04" w:rsidRPr="00CB6F04" w:rsidRDefault="00CB6F04" w:rsidP="00CB6F04">
            <w:pPr>
              <w:jc w:val="center"/>
              <w:rPr>
                <w:rFonts w:ascii="Times New Roman" w:eastAsia="Times New Roman" w:hAnsi="Times New Roman" w:cs="Times New Roman"/>
                <w:b/>
                <w:bCs/>
                <w:color w:val="000000"/>
                <w:sz w:val="20"/>
                <w:szCs w:val="20"/>
                <w:lang w:val="pt-BR" w:eastAsia="pt-BR" w:bidi="pt-BR"/>
              </w:rPr>
            </w:pPr>
            <w:r w:rsidRPr="00CB6F04">
              <w:rPr>
                <w:rFonts w:ascii="Times New Roman" w:eastAsia="Times New Roman" w:hAnsi="Times New Roman" w:cs="Times New Roman"/>
                <w:b/>
                <w:bCs/>
                <w:color w:val="000000"/>
                <w:sz w:val="20"/>
                <w:szCs w:val="20"/>
                <w:lang w:val="pt-BR" w:eastAsia="pt-BR" w:bidi="pt-BR"/>
              </w:rPr>
              <w:t>Cargo</w:t>
            </w:r>
          </w:p>
        </w:tc>
        <w:tc>
          <w:tcPr>
            <w:tcW w:w="6804" w:type="dxa"/>
            <w:tcBorders>
              <w:top w:val="single" w:sz="4" w:space="0" w:color="auto"/>
              <w:left w:val="single" w:sz="4" w:space="0" w:color="auto"/>
              <w:bottom w:val="single" w:sz="4" w:space="0" w:color="auto"/>
              <w:right w:val="single" w:sz="4" w:space="0" w:color="auto"/>
            </w:tcBorders>
            <w:vAlign w:val="center"/>
            <w:hideMark/>
          </w:tcPr>
          <w:p w14:paraId="19B66D13" w14:textId="77777777" w:rsidR="00CB6F04" w:rsidRPr="00CB6F04" w:rsidRDefault="00CB6F04" w:rsidP="00CB6F04">
            <w:pPr>
              <w:jc w:val="center"/>
              <w:rPr>
                <w:rFonts w:ascii="Times New Roman" w:eastAsia="Times New Roman" w:hAnsi="Times New Roman" w:cs="Times New Roman"/>
                <w:b/>
                <w:bCs/>
                <w:color w:val="000000"/>
                <w:sz w:val="20"/>
                <w:szCs w:val="20"/>
                <w:lang w:val="pt-BR" w:eastAsia="pt-BR" w:bidi="pt-BR"/>
              </w:rPr>
            </w:pPr>
            <w:r w:rsidRPr="00CB6F04">
              <w:rPr>
                <w:rFonts w:ascii="Times New Roman" w:eastAsia="Times New Roman" w:hAnsi="Times New Roman" w:cs="Times New Roman"/>
                <w:b/>
                <w:bCs/>
                <w:color w:val="000000"/>
                <w:sz w:val="20"/>
                <w:szCs w:val="20"/>
                <w:lang w:val="pt-BR" w:eastAsia="pt-BR" w:bidi="pt-BR"/>
              </w:rPr>
              <w:t>Comprovação do Grau de Escolaridade</w:t>
            </w:r>
          </w:p>
        </w:tc>
      </w:tr>
      <w:tr w:rsidR="00CB6F04" w:rsidRPr="00CB6F04" w14:paraId="0D3B8A0F" w14:textId="77777777" w:rsidTr="002B0263">
        <w:tc>
          <w:tcPr>
            <w:tcW w:w="2552" w:type="dxa"/>
            <w:tcBorders>
              <w:top w:val="single" w:sz="4" w:space="0" w:color="auto"/>
              <w:left w:val="single" w:sz="4" w:space="0" w:color="auto"/>
              <w:bottom w:val="single" w:sz="4" w:space="0" w:color="auto"/>
              <w:right w:val="single" w:sz="4" w:space="0" w:color="auto"/>
            </w:tcBorders>
            <w:vAlign w:val="center"/>
            <w:hideMark/>
          </w:tcPr>
          <w:p w14:paraId="73880604" w14:textId="77777777" w:rsidR="00CB6F04" w:rsidRPr="00CB6F04" w:rsidRDefault="00CB6F04" w:rsidP="00CB6F04">
            <w:pPr>
              <w:jc w:val="both"/>
              <w:rPr>
                <w:rFonts w:ascii="Times New Roman" w:eastAsia="Times New Roman" w:hAnsi="Times New Roman" w:cs="Times New Roman"/>
                <w:color w:val="000000"/>
                <w:sz w:val="20"/>
                <w:szCs w:val="20"/>
                <w:lang w:val="pt-BR" w:eastAsia="pt-BR" w:bidi="pt-BR"/>
              </w:rPr>
            </w:pPr>
            <w:r w:rsidRPr="00CB6F04">
              <w:rPr>
                <w:rFonts w:ascii="Times New Roman" w:eastAsia="Times New Roman" w:hAnsi="Times New Roman" w:cs="Times New Roman"/>
                <w:color w:val="000000"/>
                <w:sz w:val="20"/>
                <w:szCs w:val="20"/>
                <w:lang w:val="pt-BR" w:eastAsia="pt-BR" w:bidi="pt-BR"/>
              </w:rPr>
              <w:t>Professor de Execução</w:t>
            </w:r>
          </w:p>
        </w:tc>
        <w:tc>
          <w:tcPr>
            <w:tcW w:w="6804" w:type="dxa"/>
            <w:tcBorders>
              <w:top w:val="single" w:sz="4" w:space="0" w:color="auto"/>
              <w:left w:val="single" w:sz="4" w:space="0" w:color="auto"/>
              <w:bottom w:val="single" w:sz="4" w:space="0" w:color="auto"/>
              <w:right w:val="single" w:sz="4" w:space="0" w:color="auto"/>
            </w:tcBorders>
            <w:vAlign w:val="center"/>
            <w:hideMark/>
          </w:tcPr>
          <w:p w14:paraId="445BB500" w14:textId="77777777" w:rsidR="00CB6F04" w:rsidRPr="00CB6F04" w:rsidRDefault="00CB6F04" w:rsidP="00CB6F04">
            <w:pPr>
              <w:jc w:val="both"/>
              <w:rPr>
                <w:rFonts w:ascii="Times New Roman" w:eastAsia="Times New Roman" w:hAnsi="Times New Roman" w:cs="Times New Roman"/>
                <w:color w:val="000000"/>
                <w:sz w:val="20"/>
                <w:szCs w:val="20"/>
                <w:lang w:val="pt-BR" w:eastAsia="pt-BR" w:bidi="pt-BR"/>
              </w:rPr>
            </w:pPr>
            <w:r w:rsidRPr="00CB6F04">
              <w:rPr>
                <w:rFonts w:ascii="Times New Roman" w:eastAsia="Times New Roman" w:hAnsi="Times New Roman" w:cs="Times New Roman"/>
                <w:color w:val="000000"/>
                <w:sz w:val="20"/>
                <w:szCs w:val="20"/>
                <w:lang w:val="pt-BR" w:eastAsia="pt-BR" w:bidi="pt-BR"/>
              </w:rPr>
              <w:t>Comprovação de conclusão de curso Superior completo, podendo ser bacharelado ou licenciatura (em qualquer área)</w:t>
            </w:r>
          </w:p>
        </w:tc>
      </w:tr>
      <w:tr w:rsidR="00CB6F04" w:rsidRPr="00CB6F04" w14:paraId="79BE0C60" w14:textId="77777777" w:rsidTr="002B0263">
        <w:tc>
          <w:tcPr>
            <w:tcW w:w="2552" w:type="dxa"/>
            <w:tcBorders>
              <w:top w:val="single" w:sz="4" w:space="0" w:color="auto"/>
              <w:left w:val="single" w:sz="4" w:space="0" w:color="auto"/>
              <w:bottom w:val="single" w:sz="4" w:space="0" w:color="auto"/>
              <w:right w:val="single" w:sz="4" w:space="0" w:color="auto"/>
            </w:tcBorders>
            <w:vAlign w:val="center"/>
            <w:hideMark/>
          </w:tcPr>
          <w:p w14:paraId="402C18BF" w14:textId="77777777" w:rsidR="00CB6F04" w:rsidRPr="00CB6F04" w:rsidRDefault="00CB6F04" w:rsidP="00CB6F04">
            <w:pPr>
              <w:jc w:val="both"/>
              <w:rPr>
                <w:rFonts w:ascii="Times New Roman" w:eastAsia="Times New Roman" w:hAnsi="Times New Roman" w:cs="Times New Roman"/>
                <w:color w:val="000000"/>
                <w:sz w:val="20"/>
                <w:szCs w:val="20"/>
                <w:lang w:val="pt-BR" w:eastAsia="pt-BR" w:bidi="pt-BR"/>
              </w:rPr>
            </w:pPr>
            <w:r w:rsidRPr="00CB6F04">
              <w:rPr>
                <w:rFonts w:ascii="Times New Roman" w:eastAsia="Times New Roman" w:hAnsi="Times New Roman" w:cs="Times New Roman"/>
                <w:color w:val="000000"/>
                <w:sz w:val="20"/>
                <w:szCs w:val="20"/>
                <w:lang w:val="pt-BR" w:eastAsia="pt-BR" w:bidi="pt-BR"/>
              </w:rPr>
              <w:t>Professor Formador</w:t>
            </w:r>
          </w:p>
        </w:tc>
        <w:tc>
          <w:tcPr>
            <w:tcW w:w="6804" w:type="dxa"/>
            <w:tcBorders>
              <w:top w:val="single" w:sz="4" w:space="0" w:color="auto"/>
              <w:left w:val="single" w:sz="4" w:space="0" w:color="auto"/>
              <w:bottom w:val="single" w:sz="4" w:space="0" w:color="auto"/>
              <w:right w:val="single" w:sz="4" w:space="0" w:color="auto"/>
            </w:tcBorders>
            <w:vAlign w:val="center"/>
            <w:hideMark/>
          </w:tcPr>
          <w:p w14:paraId="76BE332C" w14:textId="77777777" w:rsidR="00CB6F04" w:rsidRPr="00CB6F04" w:rsidRDefault="00CB6F04" w:rsidP="00CB6F04">
            <w:pPr>
              <w:jc w:val="both"/>
              <w:rPr>
                <w:rFonts w:ascii="Times New Roman" w:eastAsia="Times New Roman" w:hAnsi="Times New Roman" w:cs="Times New Roman"/>
                <w:color w:val="000000"/>
                <w:sz w:val="20"/>
                <w:szCs w:val="20"/>
                <w:lang w:val="pt-BR" w:eastAsia="pt-BR" w:bidi="pt-BR"/>
              </w:rPr>
            </w:pPr>
            <w:r w:rsidRPr="00CB6F04">
              <w:rPr>
                <w:rFonts w:ascii="Times New Roman" w:eastAsia="Times New Roman" w:hAnsi="Times New Roman" w:cs="Times New Roman"/>
                <w:color w:val="000000"/>
                <w:sz w:val="20"/>
                <w:szCs w:val="20"/>
                <w:lang w:val="pt-BR" w:eastAsia="pt-BR" w:bidi="pt-BR"/>
              </w:rPr>
              <w:t>Comprovação de conclusão de curso Superior completo, podendo ser bacharelado ou licenciatura (em qualquer área)</w:t>
            </w:r>
          </w:p>
        </w:tc>
      </w:tr>
      <w:tr w:rsidR="00CB6F04" w:rsidRPr="00CB6F04" w14:paraId="78019483" w14:textId="77777777" w:rsidTr="002B0263">
        <w:tc>
          <w:tcPr>
            <w:tcW w:w="2552" w:type="dxa"/>
            <w:tcBorders>
              <w:top w:val="single" w:sz="4" w:space="0" w:color="auto"/>
              <w:left w:val="single" w:sz="4" w:space="0" w:color="auto"/>
              <w:bottom w:val="single" w:sz="4" w:space="0" w:color="auto"/>
              <w:right w:val="single" w:sz="4" w:space="0" w:color="auto"/>
            </w:tcBorders>
            <w:vAlign w:val="center"/>
            <w:hideMark/>
          </w:tcPr>
          <w:p w14:paraId="0AEDC693" w14:textId="77777777" w:rsidR="00CB6F04" w:rsidRPr="00CB6F04" w:rsidRDefault="00CB6F04" w:rsidP="00CB6F04">
            <w:pPr>
              <w:rPr>
                <w:rFonts w:ascii="Times New Roman" w:eastAsia="Times New Roman" w:hAnsi="Times New Roman" w:cs="Times New Roman"/>
                <w:color w:val="000000"/>
                <w:sz w:val="20"/>
                <w:szCs w:val="20"/>
                <w:lang w:val="pt-BR" w:eastAsia="pt-BR" w:bidi="pt-BR"/>
              </w:rPr>
            </w:pPr>
            <w:r w:rsidRPr="00CB6F04">
              <w:rPr>
                <w:rFonts w:ascii="Times New Roman" w:eastAsia="Times New Roman" w:hAnsi="Times New Roman" w:cs="Times New Roman"/>
                <w:color w:val="000000"/>
                <w:sz w:val="20"/>
                <w:szCs w:val="20"/>
                <w:lang w:val="pt-BR" w:eastAsia="pt-BR" w:bidi="pt-BR"/>
              </w:rPr>
              <w:t>Oficineiros</w:t>
            </w:r>
          </w:p>
        </w:tc>
        <w:tc>
          <w:tcPr>
            <w:tcW w:w="6804" w:type="dxa"/>
            <w:tcBorders>
              <w:top w:val="single" w:sz="4" w:space="0" w:color="auto"/>
              <w:left w:val="single" w:sz="4" w:space="0" w:color="auto"/>
              <w:bottom w:val="single" w:sz="4" w:space="0" w:color="auto"/>
              <w:right w:val="single" w:sz="4" w:space="0" w:color="auto"/>
            </w:tcBorders>
            <w:vAlign w:val="center"/>
            <w:hideMark/>
          </w:tcPr>
          <w:p w14:paraId="5EE7A714" w14:textId="77777777" w:rsidR="00CB6F04" w:rsidRPr="00CB6F04" w:rsidRDefault="00CB6F04" w:rsidP="00CB6F04">
            <w:pPr>
              <w:rPr>
                <w:rFonts w:ascii="Times New Roman" w:eastAsia="Times New Roman" w:hAnsi="Times New Roman" w:cs="Times New Roman"/>
                <w:color w:val="000000"/>
                <w:sz w:val="20"/>
                <w:szCs w:val="20"/>
                <w:lang w:val="pt-BR" w:eastAsia="pt-BR" w:bidi="pt-BR"/>
              </w:rPr>
            </w:pPr>
            <w:r w:rsidRPr="00CB6F04">
              <w:rPr>
                <w:rFonts w:ascii="Times New Roman" w:eastAsia="Times New Roman" w:hAnsi="Times New Roman" w:cs="Times New Roman"/>
                <w:color w:val="000000"/>
                <w:sz w:val="20"/>
                <w:szCs w:val="20"/>
                <w:lang w:val="pt-BR" w:eastAsia="pt-BR" w:bidi="pt-BR"/>
              </w:rPr>
              <w:t>Comprovação de conclusão Ensino médio</w:t>
            </w:r>
          </w:p>
        </w:tc>
      </w:tr>
      <w:tr w:rsidR="00CB6F04" w:rsidRPr="00CB6F04" w14:paraId="55F6647A" w14:textId="77777777" w:rsidTr="002B0263">
        <w:tc>
          <w:tcPr>
            <w:tcW w:w="2552" w:type="dxa"/>
            <w:tcBorders>
              <w:top w:val="single" w:sz="4" w:space="0" w:color="auto"/>
              <w:left w:val="single" w:sz="4" w:space="0" w:color="auto"/>
              <w:bottom w:val="single" w:sz="4" w:space="0" w:color="auto"/>
              <w:right w:val="single" w:sz="4" w:space="0" w:color="auto"/>
            </w:tcBorders>
            <w:vAlign w:val="center"/>
            <w:hideMark/>
          </w:tcPr>
          <w:p w14:paraId="6FAB5528" w14:textId="77777777" w:rsidR="00CB6F04" w:rsidRPr="00CB6F04" w:rsidRDefault="00CB6F04" w:rsidP="00CB6F04">
            <w:pPr>
              <w:rPr>
                <w:rFonts w:ascii="Times New Roman" w:eastAsia="Times New Roman" w:hAnsi="Times New Roman" w:cs="Times New Roman"/>
                <w:color w:val="000000"/>
                <w:sz w:val="20"/>
                <w:szCs w:val="20"/>
                <w:lang w:val="pt-BR" w:eastAsia="pt-BR" w:bidi="pt-BR"/>
              </w:rPr>
            </w:pPr>
            <w:r w:rsidRPr="00CB6F04">
              <w:rPr>
                <w:rFonts w:ascii="Times New Roman" w:eastAsia="Times New Roman" w:hAnsi="Times New Roman" w:cs="Times New Roman"/>
                <w:color w:val="000000"/>
                <w:sz w:val="20"/>
                <w:szCs w:val="20"/>
                <w:lang w:val="pt-BR" w:eastAsia="pt-BR" w:bidi="pt-BR"/>
              </w:rPr>
              <w:t>Analistas Ambientais</w:t>
            </w:r>
          </w:p>
        </w:tc>
        <w:tc>
          <w:tcPr>
            <w:tcW w:w="6804" w:type="dxa"/>
            <w:tcBorders>
              <w:top w:val="single" w:sz="4" w:space="0" w:color="auto"/>
              <w:left w:val="single" w:sz="4" w:space="0" w:color="auto"/>
              <w:bottom w:val="single" w:sz="4" w:space="0" w:color="auto"/>
              <w:right w:val="single" w:sz="4" w:space="0" w:color="auto"/>
            </w:tcBorders>
            <w:vAlign w:val="center"/>
            <w:hideMark/>
          </w:tcPr>
          <w:p w14:paraId="1AEECB35" w14:textId="77777777" w:rsidR="00CB6F04" w:rsidRPr="00CB6F04" w:rsidRDefault="00CB6F04" w:rsidP="00CB6F04">
            <w:pPr>
              <w:rPr>
                <w:rFonts w:ascii="Times New Roman" w:eastAsia="Times New Roman" w:hAnsi="Times New Roman" w:cs="Times New Roman"/>
                <w:color w:val="000000"/>
                <w:sz w:val="20"/>
                <w:szCs w:val="20"/>
                <w:lang w:val="pt-BR" w:eastAsia="pt-BR" w:bidi="pt-BR"/>
              </w:rPr>
            </w:pPr>
            <w:r w:rsidRPr="00CB6F04">
              <w:rPr>
                <w:rFonts w:ascii="Times New Roman" w:eastAsia="Times New Roman" w:hAnsi="Times New Roman" w:cs="Times New Roman"/>
                <w:color w:val="000000"/>
                <w:sz w:val="20"/>
                <w:szCs w:val="20"/>
                <w:lang w:val="pt-BR" w:eastAsia="pt-BR" w:bidi="pt-BR"/>
              </w:rPr>
              <w:t xml:space="preserve">Comprovação de conclusão Ensino médio </w:t>
            </w:r>
          </w:p>
        </w:tc>
      </w:tr>
    </w:tbl>
    <w:p w14:paraId="68798D4F"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p>
    <w:bookmarkEnd w:id="9"/>
    <w:p w14:paraId="1A2F0C9B" w14:textId="77777777" w:rsidR="00CB6F04" w:rsidRPr="00CB6F04" w:rsidRDefault="00CB6F04" w:rsidP="00CB6F04">
      <w:pPr>
        <w:keepNext/>
        <w:keepLines/>
        <w:tabs>
          <w:tab w:val="left" w:pos="597"/>
        </w:tabs>
        <w:spacing w:before="40"/>
        <w:ind w:right="2"/>
        <w:outlineLvl w:val="2"/>
        <w:rPr>
          <w:rFonts w:ascii="Times New Roman" w:eastAsia="Times New Roman" w:hAnsi="Times New Roman" w:cs="Times New Roman"/>
          <w:b/>
          <w:bCs/>
          <w:color w:val="243F60"/>
          <w:sz w:val="24"/>
          <w:szCs w:val="24"/>
        </w:rPr>
      </w:pPr>
      <w:r w:rsidRPr="00CB6F04">
        <w:rPr>
          <w:rFonts w:ascii="Times New Roman" w:eastAsia="Times New Roman" w:hAnsi="Times New Roman" w:cs="Times New Roman"/>
          <w:b/>
          <w:bCs/>
          <w:color w:val="243F60"/>
          <w:sz w:val="24"/>
          <w:szCs w:val="24"/>
        </w:rPr>
        <w:t>17.5-</w:t>
      </w:r>
      <w:r w:rsidRPr="00CB6F04">
        <w:rPr>
          <w:rFonts w:ascii="Times New Roman" w:eastAsia="Times New Roman" w:hAnsi="Times New Roman" w:cs="Times New Roman"/>
          <w:b/>
          <w:bCs/>
          <w:color w:val="243F60"/>
          <w:spacing w:val="-4"/>
          <w:sz w:val="24"/>
          <w:szCs w:val="24"/>
        </w:rPr>
        <w:t xml:space="preserve"> </w:t>
      </w:r>
      <w:r w:rsidRPr="00CB6F04">
        <w:rPr>
          <w:rFonts w:ascii="Times New Roman" w:eastAsia="Times New Roman" w:hAnsi="Times New Roman" w:cs="Times New Roman"/>
          <w:b/>
          <w:bCs/>
          <w:color w:val="000000"/>
          <w:sz w:val="24"/>
          <w:szCs w:val="24"/>
        </w:rPr>
        <w:t>DOCUMENTAÇÕES COMPLEMENTARES</w:t>
      </w:r>
    </w:p>
    <w:p w14:paraId="1A036848"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bCs/>
          <w:sz w:val="24"/>
          <w:szCs w:val="24"/>
          <w:lang w:val="pt-BR" w:eastAsia="pt-BR" w:bidi="pt-BR"/>
        </w:rPr>
        <w:t>a)</w:t>
      </w:r>
      <w:r w:rsidRPr="00CB6F04">
        <w:rPr>
          <w:rFonts w:ascii="Times New Roman" w:eastAsia="Times New Roman" w:hAnsi="Times New Roman" w:cs="Times New Roman"/>
          <w:b/>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Declaração</w:t>
      </w:r>
      <w:r w:rsidRPr="00CB6F04">
        <w:rPr>
          <w:rFonts w:ascii="Times New Roman" w:eastAsia="Times New Roman" w:hAnsi="Times New Roman" w:cs="Times New Roman"/>
          <w:spacing w:val="9"/>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w:t>
      </w:r>
      <w:r w:rsidRPr="00CB6F04">
        <w:rPr>
          <w:rFonts w:ascii="Times New Roman" w:eastAsia="Times New Roman" w:hAnsi="Times New Roman" w:cs="Times New Roman"/>
          <w:spacing w:val="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que</w:t>
      </w:r>
      <w:r w:rsidRPr="00CB6F04">
        <w:rPr>
          <w:rFonts w:ascii="Times New Roman" w:eastAsia="Times New Roman" w:hAnsi="Times New Roman" w:cs="Times New Roman"/>
          <w:spacing w:val="1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está</w:t>
      </w:r>
      <w:r w:rsidRPr="00CB6F04">
        <w:rPr>
          <w:rFonts w:ascii="Times New Roman" w:eastAsia="Times New Roman" w:hAnsi="Times New Roman" w:cs="Times New Roman"/>
          <w:spacing w:val="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ciente</w:t>
      </w:r>
      <w:r w:rsidRPr="00CB6F04">
        <w:rPr>
          <w:rFonts w:ascii="Times New Roman" w:eastAsia="Times New Roman" w:hAnsi="Times New Roman" w:cs="Times New Roman"/>
          <w:spacing w:val="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w:t>
      </w:r>
      <w:r w:rsidRPr="00CB6F04">
        <w:rPr>
          <w:rFonts w:ascii="Times New Roman" w:eastAsia="Times New Roman" w:hAnsi="Times New Roman" w:cs="Times New Roman"/>
          <w:spacing w:val="5"/>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concorda</w:t>
      </w:r>
      <w:r w:rsidRPr="00CB6F04">
        <w:rPr>
          <w:rFonts w:ascii="Times New Roman" w:eastAsia="Times New Roman" w:hAnsi="Times New Roman" w:cs="Times New Roman"/>
          <w:spacing w:val="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com</w:t>
      </w:r>
      <w:r w:rsidRPr="00CB6F04">
        <w:rPr>
          <w:rFonts w:ascii="Times New Roman" w:eastAsia="Times New Roman" w:hAnsi="Times New Roman" w:cs="Times New Roman"/>
          <w:spacing w:val="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as</w:t>
      </w:r>
      <w:r w:rsidRPr="00CB6F04">
        <w:rPr>
          <w:rFonts w:ascii="Times New Roman" w:eastAsia="Times New Roman" w:hAnsi="Times New Roman" w:cs="Times New Roman"/>
          <w:spacing w:val="6"/>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condições</w:t>
      </w:r>
      <w:r w:rsidRPr="00CB6F04">
        <w:rPr>
          <w:rFonts w:ascii="Times New Roman" w:eastAsia="Times New Roman" w:hAnsi="Times New Roman" w:cs="Times New Roman"/>
          <w:spacing w:val="3"/>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contidas</w:t>
      </w:r>
      <w:r w:rsidRPr="00CB6F04">
        <w:rPr>
          <w:rFonts w:ascii="Times New Roman" w:eastAsia="Times New Roman" w:hAnsi="Times New Roman" w:cs="Times New Roman"/>
          <w:spacing w:val="8"/>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neste</w:t>
      </w:r>
      <w:r w:rsidRPr="00CB6F04">
        <w:rPr>
          <w:rFonts w:ascii="Times New Roman" w:eastAsia="Times New Roman" w:hAnsi="Times New Roman" w:cs="Times New Roman"/>
          <w:spacing w:val="7"/>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Edital</w:t>
      </w:r>
      <w:r w:rsidRPr="00CB6F04">
        <w:rPr>
          <w:rFonts w:ascii="Times New Roman" w:eastAsia="Times New Roman" w:hAnsi="Times New Roman" w:cs="Times New Roman"/>
          <w:spacing w:val="-6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seus</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anexos,</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bem</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como de</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que</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cumpre</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plenamente</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os requisitos de</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habilitação</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definidos no referido documento, para todos os efeitos legais, sob pena de aplicação das</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sanções</w:t>
      </w:r>
      <w:r w:rsidRPr="00CB6F04">
        <w:rPr>
          <w:rFonts w:ascii="Times New Roman" w:eastAsia="Times New Roman" w:hAnsi="Times New Roman" w:cs="Times New Roman"/>
          <w:spacing w:val="2"/>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cabíveis;</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(conforme</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modelo</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anexo</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IV);</w:t>
      </w:r>
    </w:p>
    <w:p w14:paraId="0FC4610F" w14:textId="77777777" w:rsidR="00CB6F04" w:rsidRPr="00CB6F04" w:rsidRDefault="00CB6F04" w:rsidP="00CB6F04">
      <w:pPr>
        <w:ind w:right="2"/>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bCs/>
          <w:sz w:val="24"/>
          <w:szCs w:val="24"/>
          <w:lang w:val="pt-BR" w:eastAsia="pt-BR" w:bidi="pt-BR"/>
        </w:rPr>
        <w:t>b)</w:t>
      </w:r>
      <w:r w:rsidRPr="00CB6F04">
        <w:rPr>
          <w:rFonts w:ascii="Times New Roman" w:eastAsia="Times New Roman" w:hAnsi="Times New Roman" w:cs="Times New Roman"/>
          <w:b/>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Declaração de cumprimento das exigências de reserva de cargos para pessoa com</w:t>
      </w:r>
      <w:r w:rsidRPr="00CB6F04">
        <w:rPr>
          <w:rFonts w:ascii="Times New Roman" w:eastAsia="Times New Roman" w:hAnsi="Times New Roman" w:cs="Times New Roman"/>
          <w:spacing w:val="-6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deficiência e para reabilitado da Previdência Social, previstas em lei e em outras normas</w:t>
      </w:r>
      <w:r w:rsidRPr="00CB6F04">
        <w:rPr>
          <w:rFonts w:ascii="Times New Roman" w:eastAsia="Times New Roman" w:hAnsi="Times New Roman" w:cs="Times New Roman"/>
          <w:spacing w:val="1"/>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específicas, nos termos Inciso IV, do Artigo 63, da Lei n. 14.133/2021; (conforme modelo</w:t>
      </w:r>
      <w:r w:rsidRPr="00CB6F04">
        <w:rPr>
          <w:rFonts w:ascii="Times New Roman" w:eastAsia="Times New Roman" w:hAnsi="Times New Roman" w:cs="Times New Roman"/>
          <w:spacing w:val="-60"/>
          <w:sz w:val="24"/>
          <w:szCs w:val="24"/>
          <w:lang w:val="pt-BR" w:eastAsia="pt-BR" w:bidi="pt-BR"/>
        </w:rPr>
        <w:t xml:space="preserve"> </w:t>
      </w:r>
      <w:r w:rsidRPr="00CB6F04">
        <w:rPr>
          <w:rFonts w:ascii="Times New Roman" w:eastAsia="Times New Roman" w:hAnsi="Times New Roman" w:cs="Times New Roman"/>
          <w:sz w:val="24"/>
          <w:szCs w:val="24"/>
          <w:lang w:val="pt-BR" w:eastAsia="pt-BR" w:bidi="pt-BR"/>
        </w:rPr>
        <w:t>anexo IV);</w:t>
      </w:r>
    </w:p>
    <w:p w14:paraId="7BCC3A30" w14:textId="77777777" w:rsidR="00CB6F04" w:rsidRPr="00CB6F04" w:rsidRDefault="00CB6F04" w:rsidP="00CB6F04">
      <w:pPr>
        <w:ind w:right="2"/>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c) Declaração de que as propostas econômicas compreendem a Integralidade dos</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custos para atendimento dos direitos trabalhistas assegurados na Constituição Federal,</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nas leis trabalhistas, nas normas infralegais, nas convenções coletivas de trabalho e nos</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termos de ajustamento de conduta vigentes na data de entrega das propostas, nos</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termos</w:t>
      </w:r>
      <w:r w:rsidRPr="00CB6F04">
        <w:rPr>
          <w:rFonts w:ascii="Times New Roman" w:eastAsia="Times New Roman" w:hAnsi="Times New Roman" w:cs="Times New Roman"/>
          <w:bCs/>
          <w:spacing w:val="-3"/>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§1º</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Artigo 63,</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da</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Lei n.</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14.333/2021;</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(conforme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modelo</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anexo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IV);</w:t>
      </w:r>
    </w:p>
    <w:p w14:paraId="64E1370D" w14:textId="77777777" w:rsidR="00CB6F04" w:rsidRPr="00CB6F04" w:rsidRDefault="00CB6F04" w:rsidP="00CB6F04">
      <w:pPr>
        <w:ind w:right="2"/>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d) Declaração da própria empresa de que não possui em seu quadro de pessoal 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societário, servidor público do Poder Executivo Municipal exercendo funções de gerência</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ou</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administração,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conforme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Artigo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1º,</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inciso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X,</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da</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Lei</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Complementar</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Estadual</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nº</w:t>
      </w:r>
      <w:r w:rsidRPr="00CB6F04">
        <w:rPr>
          <w:rFonts w:ascii="Times New Roman" w:eastAsia="Times New Roman" w:hAnsi="Times New Roman" w:cs="Times New Roman"/>
          <w:bCs/>
          <w:spacing w:val="-60"/>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04/1990, ou servidor do Órgão/Entidade contratante em qualquer função, nos termos do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Artigo</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9º, §</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1º,</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da</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Lei Federal</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nº 14.133/2021; (conforme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modelo</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anexo</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IV);</w:t>
      </w:r>
    </w:p>
    <w:p w14:paraId="2F09D20E" w14:textId="77777777" w:rsidR="00CB6F04" w:rsidRPr="00CB6F04" w:rsidRDefault="00CB6F04" w:rsidP="00CB6F04">
      <w:pPr>
        <w:ind w:right="2"/>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lastRenderedPageBreak/>
        <w:t>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Declaração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que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não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há</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sanções</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vigentes</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que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legalmente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proíbam</w:t>
      </w:r>
      <w:r w:rsidRPr="00CB6F04">
        <w:rPr>
          <w:rFonts w:ascii="Times New Roman" w:eastAsia="Times New Roman" w:hAnsi="Times New Roman" w:cs="Times New Roman"/>
          <w:bCs/>
          <w:spacing w:val="6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participante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licitar</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e/ou</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contratar</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com</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Órgão/Entidade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contratante;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(conforme</w:t>
      </w:r>
      <w:r w:rsidRPr="00CB6F04">
        <w:rPr>
          <w:rFonts w:ascii="Times New Roman" w:eastAsia="Times New Roman" w:hAnsi="Times New Roman" w:cs="Times New Roman"/>
          <w:bCs/>
          <w:spacing w:val="-60"/>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modelo</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anexo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IV);</w:t>
      </w:r>
    </w:p>
    <w:p w14:paraId="26CC1EE1" w14:textId="77777777" w:rsidR="00CB6F04" w:rsidRPr="00CB6F04" w:rsidRDefault="00CB6F04" w:rsidP="00CB6F04">
      <w:pPr>
        <w:ind w:right="2"/>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f) Declaração para fins do disposto no Inciso VI, Artigo 68, da Lei nº 14.133/2021,</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que não possui em seu quadro de pessoal empregado(s) com menos de 18 anos em</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trabalho noturno, perigoso ou insalubre e menores de 16 anos, em qualquer trabalho,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salvo na condição de aprendiz, a partir de 14 anos,</w:t>
      </w:r>
      <w:r w:rsidRPr="00CB6F04">
        <w:rPr>
          <w:rFonts w:ascii="Times New Roman" w:eastAsia="Times New Roman" w:hAnsi="Times New Roman" w:cs="Times New Roman"/>
          <w:bCs/>
          <w:spacing w:val="6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nos termos do Inciso XXXIII, do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Artigo</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7°,</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da Constituição</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Federal;</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(conforme</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modelo</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anexo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IV)</w:t>
      </w:r>
    </w:p>
    <w:p w14:paraId="7FC975A0" w14:textId="77777777" w:rsidR="00CB6F04" w:rsidRPr="00CB6F04" w:rsidRDefault="00CB6F04" w:rsidP="00CB6F04">
      <w:pPr>
        <w:ind w:right="2"/>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g) Declaração de que não possui, em sua cadeia produtiva, empregados executando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trabalho degradante ou forçado, observando o disposto nos Incisos III e IV do Artigo1º e</w:t>
      </w:r>
      <w:r w:rsidRPr="00CB6F04">
        <w:rPr>
          <w:rFonts w:ascii="Times New Roman" w:eastAsia="Times New Roman" w:hAnsi="Times New Roman" w:cs="Times New Roman"/>
          <w:bCs/>
          <w:spacing w:val="-60"/>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no Inciso III, do Artigo 5º, da Constituição Federal, bem como no Artigo 14, inciso VI, da</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Lei</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nº</w:t>
      </w:r>
      <w:r w:rsidRPr="00CB6F04">
        <w:rPr>
          <w:rFonts w:ascii="Times New Roman" w:eastAsia="Times New Roman" w:hAnsi="Times New Roman" w:cs="Times New Roman"/>
          <w:bCs/>
          <w:spacing w:val="2"/>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14.133/2021.</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(conforme modelo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anexo</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IV).</w:t>
      </w:r>
    </w:p>
    <w:p w14:paraId="6EB27DCC" w14:textId="77777777" w:rsidR="00CB6F04" w:rsidRPr="00CB6F04" w:rsidRDefault="00CB6F04" w:rsidP="00CB6F04">
      <w:pPr>
        <w:ind w:right="-406"/>
        <w:jc w:val="both"/>
        <w:rPr>
          <w:rFonts w:ascii="Times New Roman" w:eastAsia="Times New Roman" w:hAnsi="Times New Roman" w:cs="Times New Roman"/>
          <w:bCs/>
          <w:sz w:val="24"/>
          <w:szCs w:val="24"/>
          <w:lang w:val="pt-BR" w:eastAsia="pt-BR" w:bidi="pt-BR"/>
        </w:rPr>
      </w:pPr>
    </w:p>
    <w:p w14:paraId="5090F2EB" w14:textId="77777777" w:rsidR="00CB6F04" w:rsidRPr="00CB6F04" w:rsidRDefault="00CB6F04" w:rsidP="00CB6F04">
      <w:pPr>
        <w:jc w:val="both"/>
        <w:rPr>
          <w:rFonts w:ascii="Times New Roman" w:eastAsia="Times New Roman" w:hAnsi="Times New Roman" w:cs="Times New Roman"/>
          <w:b/>
          <w:bCs/>
          <w:sz w:val="24"/>
          <w:szCs w:val="24"/>
          <w:lang w:val="pt-BR" w:eastAsia="pt-BR"/>
        </w:rPr>
      </w:pPr>
      <w:bookmarkStart w:id="12" w:name="_Hlk191302672"/>
      <w:bookmarkEnd w:id="11"/>
      <w:r w:rsidRPr="00CB6F04">
        <w:rPr>
          <w:rFonts w:ascii="Times New Roman" w:eastAsia="Times New Roman" w:hAnsi="Times New Roman" w:cs="Times New Roman"/>
          <w:b/>
          <w:bCs/>
          <w:sz w:val="24"/>
          <w:szCs w:val="24"/>
          <w:lang w:val="pt-BR" w:eastAsia="pt-BR" w:bidi="pt-BR"/>
        </w:rPr>
        <w:t>18 - DO JULGAMENTO E DA CLASSIFICAÇÃO – CRITÉRIO DE DISTRIBUIÇÃO DA DEMANDA</w:t>
      </w:r>
    </w:p>
    <w:p w14:paraId="63C40C4B" w14:textId="77777777" w:rsidR="00CB6F04" w:rsidRPr="00CB6F04" w:rsidRDefault="00CB6F04" w:rsidP="00CB6F04">
      <w:pPr>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A inviabilidade de competição configura-se pelo fato de a Administração dispor-se a contratar todos os que tiverem interesse e que satisfaçam as condições por ela</w:t>
      </w:r>
      <w:r w:rsidRPr="00CB6F04">
        <w:rPr>
          <w:rFonts w:ascii="Times New Roman" w:eastAsia="Times New Roman" w:hAnsi="Times New Roman" w:cs="Times New Roman"/>
          <w:bCs/>
          <w:spacing w:val="1"/>
          <w:sz w:val="24"/>
          <w:szCs w:val="24"/>
          <w:lang w:val="pt-BR" w:eastAsia="pt-BR" w:bidi="pt-BR"/>
        </w:rPr>
        <w:t xml:space="preserve"> </w:t>
      </w:r>
      <w:r w:rsidRPr="00CB6F04">
        <w:rPr>
          <w:rFonts w:ascii="Times New Roman" w:eastAsia="Times New Roman" w:hAnsi="Times New Roman" w:cs="Times New Roman"/>
          <w:bCs/>
          <w:sz w:val="24"/>
          <w:szCs w:val="24"/>
          <w:lang w:val="pt-BR" w:eastAsia="pt-BR" w:bidi="pt-BR"/>
        </w:rPr>
        <w:t>estabelecidas, nos casos de contratações paralelas e não excludentes, isto é, quando a solução da necessidade pública demanda a contratação concomitante ou sucessiva de todos os particulares que preencherem os requisitos previamente fixados.</w:t>
      </w:r>
    </w:p>
    <w:p w14:paraId="73187ACD" w14:textId="77777777" w:rsidR="00CB6F04" w:rsidRPr="00CB6F04" w:rsidRDefault="00CB6F04" w:rsidP="00CB6F04">
      <w:pPr>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Como se observa, diante da multiplicidade de serviços que se pretende contratar, não há a possibilidade de contratação imediata e simultânea de todos os credenciados e por este motivo será adotado como critério objetivo de distribuição da demanda, como prevê o inciso I do parágrafo único do artigo 79 da Lei 14.133/2021, a classificação dos inscritos mediante “ordem cronológica de credenciamento</w:t>
      </w:r>
      <w:r w:rsidRPr="00CB6F04">
        <w:rPr>
          <w:rFonts w:ascii="Times New Roman" w:eastAsia="Times New Roman" w:hAnsi="Times New Roman" w:cs="Times New Roman"/>
          <w:bCs/>
          <w:sz w:val="24"/>
          <w:szCs w:val="24"/>
          <w:vertAlign w:val="superscript"/>
          <w:lang w:val="pt-BR" w:eastAsia="pt-BR" w:bidi="pt-BR"/>
        </w:rPr>
        <w:footnoteReference w:id="3"/>
      </w:r>
      <w:r w:rsidRPr="00CB6F04">
        <w:rPr>
          <w:rFonts w:ascii="Times New Roman" w:eastAsia="Times New Roman" w:hAnsi="Times New Roman" w:cs="Times New Roman"/>
          <w:bCs/>
          <w:sz w:val="24"/>
          <w:szCs w:val="24"/>
          <w:lang w:val="pt-BR" w:eastAsia="pt-BR" w:bidi="pt-BR"/>
        </w:rPr>
        <w:t>”, a fim de que se proceda a contratação através da assinatura de contrato, nos termos do Artigo 95, da Lei 14.133/2021.</w:t>
      </w:r>
    </w:p>
    <w:p w14:paraId="0D2BF759" w14:textId="77777777" w:rsidR="00CB6F04" w:rsidRPr="00CB6F04" w:rsidRDefault="00CB6F04" w:rsidP="00CB6F04">
      <w:pPr>
        <w:ind w:right="2"/>
        <w:jc w:val="both"/>
        <w:rPr>
          <w:rFonts w:ascii="Times New Roman" w:eastAsia="Times New Roman" w:hAnsi="Times New Roman" w:cs="Times New Roman"/>
          <w:bCs/>
          <w:sz w:val="24"/>
          <w:szCs w:val="24"/>
          <w:lang w:val="pt-BR" w:eastAsia="pt-BR" w:bidi="pt-BR"/>
        </w:rPr>
      </w:pPr>
      <w:r w:rsidRPr="00CB6F04">
        <w:rPr>
          <w:rFonts w:ascii="Times New Roman" w:eastAsia="Times New Roman" w:hAnsi="Times New Roman" w:cs="Times New Roman"/>
          <w:bCs/>
          <w:sz w:val="24"/>
          <w:szCs w:val="24"/>
          <w:lang w:val="pt-BR" w:eastAsia="pt-BR" w:bidi="pt-BR"/>
        </w:rPr>
        <w:t>Assim, a classificação dos interessados servirá como critério de distribuição da demanda, cumprindo assim as exigências legais.</w:t>
      </w:r>
    </w:p>
    <w:bookmarkEnd w:id="12"/>
    <w:p w14:paraId="6669CFC9" w14:textId="77777777" w:rsidR="00CB6F04" w:rsidRPr="00CB6F04" w:rsidRDefault="00CB6F04" w:rsidP="00CB6F04">
      <w:pPr>
        <w:ind w:right="2"/>
        <w:jc w:val="both"/>
        <w:rPr>
          <w:rFonts w:ascii="Times New Roman" w:eastAsia="Times New Roman" w:hAnsi="Times New Roman" w:cs="Times New Roman"/>
          <w:bCs/>
          <w:sz w:val="24"/>
          <w:szCs w:val="24"/>
          <w:lang w:val="pt-BR" w:eastAsia="pt-BR" w:bidi="pt-BR"/>
        </w:rPr>
      </w:pPr>
    </w:p>
    <w:p w14:paraId="04552E8F" w14:textId="77777777" w:rsidR="00CB6F04" w:rsidRPr="00CB6F04" w:rsidRDefault="00CB6F04" w:rsidP="00CB6F04">
      <w:pPr>
        <w:ind w:right="2"/>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19 - DA FRAUDE E DA CORRUPÇÃO</w:t>
      </w:r>
    </w:p>
    <w:p w14:paraId="52E7E3F0"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 xml:space="preserve">19.1- </w:t>
      </w:r>
      <w:r w:rsidRPr="00CB6F04">
        <w:rPr>
          <w:rFonts w:ascii="Times New Roman" w:eastAsia="Times New Roman" w:hAnsi="Times New Roman" w:cs="Times New Roman"/>
          <w:sz w:val="23"/>
          <w:szCs w:val="23"/>
          <w:lang w:val="pt-BR" w:eastAsia="pt-BR" w:bidi="pt-BR"/>
        </w:rPr>
        <w:t>Os licitantes devem observar e o CONTRATADO deve observar e fazer observar, por seus</w:t>
      </w:r>
      <w:r w:rsidRPr="00CB6F04">
        <w:rPr>
          <w:rFonts w:ascii="Times New Roman" w:eastAsia="Times New Roman" w:hAnsi="Times New Roman" w:cs="Times New Roman"/>
          <w:spacing w:val="-60"/>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fornecedores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subcontratados,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se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admitida</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subcontratação,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mais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alto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padrão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6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ética</w:t>
      </w:r>
      <w:r w:rsidRPr="00CB6F04">
        <w:rPr>
          <w:rFonts w:ascii="Times New Roman" w:eastAsia="Times New Roman" w:hAnsi="Times New Roman" w:cs="Times New Roman"/>
          <w:spacing w:val="-60"/>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durante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todo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processo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licitação,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contratação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execução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do</w:t>
      </w:r>
      <w:r w:rsidRPr="00CB6F04">
        <w:rPr>
          <w:rFonts w:ascii="Times New Roman" w:eastAsia="Times New Roman" w:hAnsi="Times New Roman" w:cs="Times New Roman"/>
          <w:spacing w:val="6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objeto/serviço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contratual.</w:t>
      </w:r>
    </w:p>
    <w:p w14:paraId="25204CAD"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19.2-</w:t>
      </w:r>
      <w:r w:rsidRPr="00CB6F04">
        <w:rPr>
          <w:rFonts w:ascii="Times New Roman" w:eastAsia="Times New Roman" w:hAnsi="Times New Roman" w:cs="Times New Roman"/>
          <w:b/>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Para</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os</w:t>
      </w:r>
      <w:r w:rsidRPr="00CB6F04">
        <w:rPr>
          <w:rFonts w:ascii="Times New Roman" w:eastAsia="Times New Roman" w:hAnsi="Times New Roman" w:cs="Times New Roman"/>
          <w:spacing w:val="-3"/>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propósitos deste item, definem-se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as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seguintes</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práticas:</w:t>
      </w:r>
    </w:p>
    <w:p w14:paraId="632A3E32"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a)</w:t>
      </w:r>
      <w:r w:rsidRPr="00CB6F04">
        <w:rPr>
          <w:rFonts w:ascii="Times New Roman" w:eastAsia="Times New Roman" w:hAnsi="Times New Roman" w:cs="Times New Roman"/>
          <w:b/>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“prática</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corrupta”:</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oferecer,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dar,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receber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solicitar,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direta</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indiretamente,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qualquer vantagem com o objetivo de influenciar a ação de servidor público no processo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 licitação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na execução</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Contrato;</w:t>
      </w:r>
    </w:p>
    <w:p w14:paraId="66A0EA97"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b)</w:t>
      </w:r>
      <w:r w:rsidRPr="00CB6F04">
        <w:rPr>
          <w:rFonts w:ascii="Times New Roman" w:eastAsia="Times New Roman" w:hAnsi="Times New Roman" w:cs="Times New Roman"/>
          <w:b/>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“prática</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fraudulenta”:</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a</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falsificação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omissão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dos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fatos,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com</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objetivo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influenciar 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processo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 licitação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execução</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Contrato;</w:t>
      </w:r>
    </w:p>
    <w:p w14:paraId="4654884F"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c)</w:t>
      </w:r>
      <w:r w:rsidRPr="00CB6F04">
        <w:rPr>
          <w:rFonts w:ascii="Times New Roman" w:eastAsia="Times New Roman" w:hAnsi="Times New Roman" w:cs="Times New Roman"/>
          <w:b/>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“prática colusivas”: esquematizar ou estabelecer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um acordo entre dois ou mais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licitantes,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com</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sem</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conhecimento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representantes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prepostos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do</w:t>
      </w:r>
      <w:r w:rsidRPr="00CB6F04">
        <w:rPr>
          <w:rFonts w:ascii="Times New Roman" w:eastAsia="Times New Roman" w:hAnsi="Times New Roman" w:cs="Times New Roman"/>
          <w:spacing w:val="6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órgão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licitador,</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visando</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estabelecer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preços</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em</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níveis artificiais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 não competitivos;</w:t>
      </w:r>
    </w:p>
    <w:p w14:paraId="33FE164B"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d)</w:t>
      </w:r>
      <w:r w:rsidRPr="00CB6F04">
        <w:rPr>
          <w:rFonts w:ascii="Times New Roman" w:eastAsia="Times New Roman" w:hAnsi="Times New Roman" w:cs="Times New Roman"/>
          <w:b/>
          <w:spacing w:val="58"/>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“prática coercitiva”: causar dano ou ameaçar causar dano, direta ou indiretamente,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às pessoas ou sua propriedade, visando influenciar sua participação em um processo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licitatório</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afetar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a execução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Contrato;</w:t>
      </w:r>
    </w:p>
    <w:p w14:paraId="35A9FBAF"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 xml:space="preserve">e) </w:t>
      </w:r>
      <w:r w:rsidRPr="00CB6F04">
        <w:rPr>
          <w:rFonts w:ascii="Times New Roman" w:eastAsia="Times New Roman" w:hAnsi="Times New Roman" w:cs="Times New Roman"/>
          <w:sz w:val="23"/>
          <w:szCs w:val="23"/>
          <w:lang w:val="pt-BR" w:eastAsia="pt-BR" w:bidi="pt-BR"/>
        </w:rPr>
        <w:t>“prática obstrutiva”: destruir, falsificar, alterar ou ocultar provas em inspeções 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fazer declarações falsas aos representantes do organismo financeiro multilateral, com 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objetivo de impedir materialmente a apuração de alegações de prática prevista neste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edital e nas cláusulas do Contrato; atos cuja intenção seja impedir materialmente 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exercício</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do</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direito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 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organismo financeiro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multilateral</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lastRenderedPageBreak/>
        <w:t>promover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inspeção.</w:t>
      </w:r>
    </w:p>
    <w:p w14:paraId="55294A81"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 xml:space="preserve">19.3- </w:t>
      </w:r>
      <w:r w:rsidRPr="00CB6F04">
        <w:rPr>
          <w:rFonts w:ascii="Times New Roman" w:eastAsia="Times New Roman" w:hAnsi="Times New Roman" w:cs="Times New Roman"/>
          <w:sz w:val="23"/>
          <w:szCs w:val="23"/>
          <w:lang w:val="pt-BR" w:eastAsia="pt-BR" w:bidi="pt-BR"/>
        </w:rPr>
        <w:t>Na hipótese de financiamento, parcial ou integral, por organismo financeiro multilateral,</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mediante adiantamento ou reembolso, este organismo imporá sanção sobre uma empresa 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pessoa física, inclusive declarando-a inelegível, indefinidamente ou por prazo determinado, para</w:t>
      </w:r>
      <w:r w:rsidRPr="00CB6F04">
        <w:rPr>
          <w:rFonts w:ascii="Times New Roman" w:eastAsia="Times New Roman" w:hAnsi="Times New Roman" w:cs="Times New Roman"/>
          <w:spacing w:val="-60"/>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a outorga de Contratos financiados pelo organismo se, em qualquer momento, constatar 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envolvimento da empresa, diretamente ou por meio de um agente, em práticas corruptas,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fraudulentas, colusivas, coercitivas ou obstrutivas ao participar da licitação ou da execução um</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Contrato</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financiado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pelo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organismo.</w:t>
      </w:r>
    </w:p>
    <w:p w14:paraId="2C1C2037" w14:textId="77777777" w:rsidR="00CB6F04" w:rsidRPr="00CB6F04" w:rsidRDefault="00CB6F04" w:rsidP="00CB6F04">
      <w:pPr>
        <w:ind w:right="2"/>
        <w:jc w:val="both"/>
        <w:rPr>
          <w:rFonts w:ascii="Times New Roman" w:eastAsia="Times New Roman" w:hAnsi="Times New Roman" w:cs="Times New Roman"/>
          <w:sz w:val="23"/>
          <w:szCs w:val="23"/>
          <w:lang w:val="pt-BR" w:eastAsia="pt-BR" w:bidi="pt-BR"/>
        </w:rPr>
      </w:pPr>
      <w:r w:rsidRPr="00CB6F04">
        <w:rPr>
          <w:rFonts w:ascii="Times New Roman" w:eastAsia="Times New Roman" w:hAnsi="Times New Roman" w:cs="Times New Roman"/>
          <w:b/>
          <w:sz w:val="23"/>
          <w:szCs w:val="23"/>
          <w:lang w:val="pt-BR" w:eastAsia="pt-BR" w:bidi="pt-BR"/>
        </w:rPr>
        <w:t>19.4-</w:t>
      </w:r>
      <w:r w:rsidRPr="00CB6F04">
        <w:rPr>
          <w:rFonts w:ascii="Times New Roman" w:eastAsia="Times New Roman" w:hAnsi="Times New Roman" w:cs="Times New Roman"/>
          <w:b/>
          <w:spacing w:val="58"/>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Considerando os propósitos das cláusulas acima, o licitante vencedor, como condição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para a contratação, deverá concordar e autorizar que, na hipótese de o Contrato vir a ser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financiado,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em</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parte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integralmente,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por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organismo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financeiro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multilateral,</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mediante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adiantamento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reembolso,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permitirá</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que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organismo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financeiro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e/ou</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pessoas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por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ele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formalmente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indicadas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possam</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inspecionar</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local</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execução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Contrato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todos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os</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documentos,</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contas</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 registros</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relacionados</w:t>
      </w:r>
      <w:r w:rsidRPr="00CB6F04">
        <w:rPr>
          <w:rFonts w:ascii="Times New Roman" w:eastAsia="Times New Roman" w:hAnsi="Times New Roman" w:cs="Times New Roman"/>
          <w:spacing w:val="-2"/>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à</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licitação</w:t>
      </w:r>
      <w:r w:rsidRPr="00CB6F04">
        <w:rPr>
          <w:rFonts w:ascii="Times New Roman" w:eastAsia="Times New Roman" w:hAnsi="Times New Roman" w:cs="Times New Roman"/>
          <w:spacing w:val="3"/>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 à</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execução</w:t>
      </w:r>
      <w:r w:rsidRPr="00CB6F04">
        <w:rPr>
          <w:rFonts w:ascii="Times New Roman" w:eastAsia="Times New Roman" w:hAnsi="Times New Roman" w:cs="Times New Roman"/>
          <w:spacing w:val="-1"/>
          <w:sz w:val="23"/>
          <w:szCs w:val="23"/>
          <w:lang w:val="pt-BR" w:eastAsia="pt-BR" w:bidi="pt-BR"/>
        </w:rPr>
        <w:t xml:space="preserve"> </w:t>
      </w:r>
      <w:r w:rsidRPr="00CB6F04">
        <w:rPr>
          <w:rFonts w:ascii="Times New Roman" w:eastAsia="Times New Roman" w:hAnsi="Times New Roman" w:cs="Times New Roman"/>
          <w:sz w:val="23"/>
          <w:szCs w:val="23"/>
          <w:lang w:val="pt-BR" w:eastAsia="pt-BR" w:bidi="pt-BR"/>
        </w:rPr>
        <w:t>do Contrato.</w:t>
      </w:r>
    </w:p>
    <w:p w14:paraId="4E0CA04B" w14:textId="77777777" w:rsidR="00CB6F04" w:rsidRPr="00CB6F04" w:rsidRDefault="00CB6F04" w:rsidP="00CB6F04">
      <w:pPr>
        <w:tabs>
          <w:tab w:val="left" w:pos="1055"/>
        </w:tabs>
        <w:ind w:right="2"/>
        <w:jc w:val="both"/>
        <w:rPr>
          <w:rFonts w:ascii="Times New Roman" w:eastAsia="Times New Roman" w:hAnsi="Times New Roman" w:cs="Times New Roman"/>
          <w:b/>
          <w:bCs/>
          <w:sz w:val="24"/>
          <w:szCs w:val="24"/>
          <w:lang w:val="pt-BR" w:eastAsia="pt-BR" w:bidi="pt-BR"/>
        </w:rPr>
      </w:pPr>
    </w:p>
    <w:p w14:paraId="556E2D91" w14:textId="77777777" w:rsidR="00CB6F04" w:rsidRPr="00CB6F04" w:rsidRDefault="00CB6F04" w:rsidP="00CB6F04">
      <w:pPr>
        <w:tabs>
          <w:tab w:val="left" w:pos="1055"/>
        </w:tabs>
        <w:ind w:right="2"/>
        <w:jc w:val="both"/>
        <w:rPr>
          <w:rFonts w:ascii="Times New Roman" w:eastAsia="Times New Roman" w:hAnsi="Times New Roman" w:cs="Times New Roman"/>
          <w:b/>
          <w:bCs/>
          <w:sz w:val="24"/>
          <w:szCs w:val="24"/>
          <w:lang w:val="pt-BR" w:eastAsia="pt-BR" w:bidi="pt-BR"/>
        </w:rPr>
      </w:pPr>
      <w:r w:rsidRPr="00CB6F04">
        <w:rPr>
          <w:rFonts w:ascii="Times New Roman" w:eastAsia="Times New Roman" w:hAnsi="Times New Roman" w:cs="Times New Roman"/>
          <w:b/>
          <w:bCs/>
          <w:sz w:val="24"/>
          <w:szCs w:val="24"/>
          <w:lang w:val="pt-BR" w:eastAsia="pt-BR" w:bidi="pt-BR"/>
        </w:rPr>
        <w:t>20– DA SUBCONTRATAÇÃO</w:t>
      </w:r>
    </w:p>
    <w:p w14:paraId="7ED70916" w14:textId="77777777" w:rsidR="00CB6F04" w:rsidRPr="00CB6F04" w:rsidRDefault="00CB6F04" w:rsidP="00CB6F04">
      <w:pPr>
        <w:ind w:right="2"/>
        <w:jc w:val="both"/>
        <w:rPr>
          <w:rFonts w:ascii="Times New Roman" w:eastAsia="Times New Roman" w:hAnsi="Times New Roman" w:cs="Times New Roman"/>
          <w:color w:val="000000"/>
          <w:sz w:val="23"/>
          <w:szCs w:val="23"/>
          <w:lang w:val="pt-BR" w:eastAsia="pt-BR" w:bidi="pt-BR"/>
        </w:rPr>
      </w:pPr>
      <w:r w:rsidRPr="00CB6F04">
        <w:rPr>
          <w:rFonts w:ascii="Times New Roman" w:eastAsia="Times New Roman" w:hAnsi="Times New Roman" w:cs="Times New Roman"/>
          <w:bCs/>
          <w:sz w:val="23"/>
          <w:szCs w:val="23"/>
          <w:lang w:val="pt-BR" w:eastAsia="pt-BR" w:bidi="pt-BR"/>
        </w:rPr>
        <w:t xml:space="preserve">20.1 - Para garantia da manutenção do atendimento à população, a Contratada poderá subcontratar, </w:t>
      </w:r>
      <w:r w:rsidRPr="00CB6F04">
        <w:rPr>
          <w:rFonts w:ascii="Times New Roman" w:eastAsia="Times New Roman" w:hAnsi="Times New Roman" w:cs="Times New Roman"/>
          <w:bCs/>
          <w:color w:val="000000"/>
          <w:sz w:val="23"/>
          <w:szCs w:val="23"/>
          <w:lang w:val="pt-BR" w:eastAsia="pt-BR" w:bidi="pt-BR"/>
        </w:rPr>
        <w:t>sem prejuízo das responsabilidades contratuais e legais, até o limite de 50</w:t>
      </w:r>
      <w:proofErr w:type="gramStart"/>
      <w:r w:rsidRPr="00CB6F04">
        <w:rPr>
          <w:rFonts w:ascii="Times New Roman" w:eastAsia="Times New Roman" w:hAnsi="Times New Roman" w:cs="Times New Roman"/>
          <w:bCs/>
          <w:color w:val="000000"/>
          <w:sz w:val="23"/>
          <w:szCs w:val="23"/>
          <w:lang w:val="pt-BR" w:eastAsia="pt-BR" w:bidi="pt-BR"/>
        </w:rPr>
        <w:t>%(</w:t>
      </w:r>
      <w:proofErr w:type="gramEnd"/>
      <w:r w:rsidRPr="00CB6F04">
        <w:rPr>
          <w:rFonts w:ascii="Times New Roman" w:eastAsia="Times New Roman" w:hAnsi="Times New Roman" w:cs="Times New Roman"/>
          <w:bCs/>
          <w:color w:val="000000"/>
          <w:sz w:val="23"/>
          <w:szCs w:val="23"/>
          <w:lang w:val="pt-BR" w:eastAsia="pt-BR" w:bidi="pt-BR"/>
        </w:rPr>
        <w:t>cinquenta</w:t>
      </w:r>
      <w:r w:rsidRPr="00CB6F04">
        <w:rPr>
          <w:rFonts w:ascii="Times New Roman" w:eastAsia="Times New Roman" w:hAnsi="Times New Roman" w:cs="Times New Roman"/>
          <w:color w:val="000000"/>
          <w:sz w:val="23"/>
          <w:szCs w:val="23"/>
          <w:lang w:val="pt-BR" w:eastAsia="pt-BR" w:bidi="pt-BR"/>
        </w:rPr>
        <w:t xml:space="preserve"> por cento) da quantidade contratada, respeitadas as seguintes exigências:</w:t>
      </w:r>
    </w:p>
    <w:p w14:paraId="1A848309" w14:textId="77777777" w:rsidR="00CB6F04" w:rsidRPr="00CB6F04" w:rsidRDefault="00CB6F04" w:rsidP="003A0AA0">
      <w:pPr>
        <w:numPr>
          <w:ilvl w:val="0"/>
          <w:numId w:val="24"/>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O contratado apresentará à Administração, toda a documentação de habilitação da subcontratada, como exigida neste edital, para comprovação da capacidade técnica do subcontratado, que será avaliada e juntada aos autos do processo.</w:t>
      </w:r>
    </w:p>
    <w:p w14:paraId="68A3B56D" w14:textId="77777777" w:rsidR="00CB6F04" w:rsidRPr="00CB6F04" w:rsidRDefault="00CB6F04" w:rsidP="003A0AA0">
      <w:pPr>
        <w:numPr>
          <w:ilvl w:val="0"/>
          <w:numId w:val="24"/>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 xml:space="preserve">Caso a subcontratada seja enquadrada com microempresa, empresa de pequeno porte ou equiparada, os empenhos e pagamentos do órgão ou entidade da administração pública poderão ser destinados diretamente a elas, como </w:t>
      </w:r>
      <w:proofErr w:type="spellStart"/>
      <w:r w:rsidRPr="00CB6F04">
        <w:rPr>
          <w:rFonts w:ascii="Times New Roman" w:eastAsia="Times New Roman" w:hAnsi="Times New Roman" w:cs="Times New Roman"/>
          <w:sz w:val="24"/>
          <w:szCs w:val="24"/>
          <w:lang w:val="pt-BR" w:eastAsia="pt-BR" w:bidi="pt-BR"/>
        </w:rPr>
        <w:t>preve</w:t>
      </w:r>
      <w:proofErr w:type="spellEnd"/>
      <w:r w:rsidRPr="00CB6F04">
        <w:rPr>
          <w:rFonts w:ascii="Times New Roman" w:eastAsia="Times New Roman" w:hAnsi="Times New Roman" w:cs="Times New Roman"/>
          <w:sz w:val="24"/>
          <w:szCs w:val="24"/>
          <w:lang w:val="pt-BR" w:eastAsia="pt-BR" w:bidi="pt-BR"/>
        </w:rPr>
        <w:t xml:space="preserve"> o §2º do artigo 48 da Lei Complementar 123/2006 e suas alterações. </w:t>
      </w:r>
    </w:p>
    <w:p w14:paraId="6B740989" w14:textId="77777777" w:rsidR="00CB6F04" w:rsidRPr="00CB6F04" w:rsidRDefault="00CB6F04" w:rsidP="003A0AA0">
      <w:pPr>
        <w:numPr>
          <w:ilvl w:val="0"/>
          <w:numId w:val="24"/>
        </w:numPr>
        <w:ind w:left="0" w:right="2" w:firstLine="0"/>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Será vedada a subcontratação de pessoa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5D9EBF09" w14:textId="77777777" w:rsidR="00CB6F04" w:rsidRPr="00CB6F04" w:rsidRDefault="00CB6F04" w:rsidP="003A0AA0">
      <w:pPr>
        <w:widowControl/>
        <w:numPr>
          <w:ilvl w:val="0"/>
          <w:numId w:val="24"/>
        </w:numPr>
        <w:autoSpaceDE/>
        <w:autoSpaceDN/>
        <w:ind w:left="0" w:right="2" w:firstLine="0"/>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color w:val="000000"/>
          <w:sz w:val="24"/>
          <w:szCs w:val="24"/>
          <w:lang w:val="pt-BR" w:eastAsia="pt-BR" w:bidi="pt-BR"/>
        </w:rPr>
        <w:t>A subcontratação deverá ser formalizada mediante termo aditivo.</w:t>
      </w:r>
    </w:p>
    <w:p w14:paraId="2E139643" w14:textId="77777777" w:rsidR="00CB6F04" w:rsidRPr="00CB6F04" w:rsidRDefault="00CB6F04" w:rsidP="003A0AA0">
      <w:pPr>
        <w:widowControl/>
        <w:numPr>
          <w:ilvl w:val="0"/>
          <w:numId w:val="24"/>
        </w:numPr>
        <w:autoSpaceDE/>
        <w:autoSpaceDN/>
        <w:ind w:left="0" w:right="2" w:firstLine="0"/>
        <w:jc w:val="both"/>
        <w:rPr>
          <w:rFonts w:ascii="Times New Roman" w:eastAsia="Times New Roman" w:hAnsi="Times New Roman" w:cs="Times New Roman"/>
          <w:color w:val="000000"/>
          <w:sz w:val="24"/>
          <w:szCs w:val="24"/>
          <w:lang w:val="pt-BR" w:eastAsia="pt-BR" w:bidi="pt-BR"/>
        </w:rPr>
      </w:pPr>
      <w:r w:rsidRPr="00CB6F04">
        <w:rPr>
          <w:rFonts w:ascii="Times New Roman" w:eastAsia="Times New Roman" w:hAnsi="Times New Roman" w:cs="Times New Roman"/>
          <w:color w:val="000000"/>
          <w:sz w:val="24"/>
          <w:szCs w:val="24"/>
          <w:lang w:val="pt-BR" w:eastAsia="pt-BR" w:bidi="pt-BR"/>
        </w:rPr>
        <w:t>O subcontratado deverá cumprir as mesmas exigências do Contratado.</w:t>
      </w:r>
    </w:p>
    <w:p w14:paraId="40784196" w14:textId="77777777" w:rsidR="00CB6F04" w:rsidRPr="00CB6F04" w:rsidRDefault="00CB6F04" w:rsidP="00CB6F04">
      <w:pPr>
        <w:ind w:right="2"/>
        <w:jc w:val="both"/>
        <w:rPr>
          <w:rFonts w:ascii="Times New Roman" w:eastAsia="Times New Roman" w:hAnsi="Times New Roman" w:cs="Times New Roman"/>
          <w:b/>
          <w:sz w:val="24"/>
          <w:szCs w:val="24"/>
          <w:lang w:val="pt-BR" w:eastAsia="pt-BR" w:bidi="pt-BR"/>
        </w:rPr>
      </w:pPr>
    </w:p>
    <w:p w14:paraId="6078E8A3" w14:textId="77777777" w:rsidR="00CB6F04" w:rsidRPr="00CB6F04" w:rsidRDefault="00CB6F04" w:rsidP="00CB6F04">
      <w:pPr>
        <w:jc w:val="both"/>
        <w:rPr>
          <w:rFonts w:ascii="Times New Roman" w:eastAsia="Times New Roman" w:hAnsi="Times New Roman" w:cs="Times New Roman"/>
          <w:b/>
          <w:sz w:val="24"/>
          <w:szCs w:val="24"/>
          <w:lang w:val="pt-BR" w:eastAsia="pt-BR" w:bidi="pt-BR"/>
        </w:rPr>
      </w:pPr>
      <w:r w:rsidRPr="00CB6F04">
        <w:rPr>
          <w:rFonts w:ascii="Times New Roman" w:eastAsia="Times New Roman" w:hAnsi="Times New Roman" w:cs="Times New Roman"/>
          <w:b/>
          <w:sz w:val="24"/>
          <w:szCs w:val="24"/>
          <w:lang w:val="pt-BR" w:eastAsia="pt-BR" w:bidi="pt-BR"/>
        </w:rPr>
        <w:t>21 - DAS DOTAÇÕES ORÇAMENTÁRIAS:</w:t>
      </w:r>
    </w:p>
    <w:p w14:paraId="1981AA8E" w14:textId="77777777" w:rsidR="00CB6F04" w:rsidRPr="00CB6F04" w:rsidRDefault="00CB6F04" w:rsidP="00CB6F04">
      <w:pPr>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21.1 - As despesas decorrentes da presente licitação, correrão por conta da dotação orçamentária abaixo especificada, devendo ser consignada dotação de mesma natureza e categoria econômica, em caso de necessidade de prorrogação:</w:t>
      </w:r>
    </w:p>
    <w:p w14:paraId="1E78CE4C" w14:textId="77777777" w:rsidR="00CB6F04" w:rsidRPr="00CB6F04" w:rsidRDefault="00CB6F04" w:rsidP="00CB6F04">
      <w:pPr>
        <w:jc w:val="both"/>
        <w:rPr>
          <w:rFonts w:ascii="Times New Roman" w:eastAsia="Calibri" w:hAnsi="Times New Roman" w:cs="Times New Roman"/>
          <w:b/>
          <w:bCs/>
          <w:sz w:val="24"/>
          <w:szCs w:val="24"/>
          <w:lang w:val="pt-BR" w:bidi="pt-BR"/>
        </w:rPr>
      </w:pPr>
    </w:p>
    <w:p w14:paraId="5868F14A" w14:textId="6F0887E9" w:rsidR="00CB6F04" w:rsidRPr="00CB6F04" w:rsidRDefault="00DE1E16" w:rsidP="00CB6F04">
      <w:pPr>
        <w:widowControl/>
        <w:overflowPunct w:val="0"/>
        <w:adjustRightInd w:val="0"/>
        <w:ind w:right="-406"/>
        <w:jc w:val="both"/>
        <w:rPr>
          <w:rFonts w:ascii="Times New Roman" w:eastAsia="Times New Roman" w:hAnsi="Times New Roman" w:cs="Times New Roman"/>
          <w:sz w:val="24"/>
          <w:szCs w:val="24"/>
          <w:lang w:val="pt-BR" w:eastAsia="pt-BR"/>
        </w:rPr>
      </w:pPr>
      <w:r w:rsidRPr="00DE1E16">
        <w:rPr>
          <w:rFonts w:ascii="Times New Roman" w:eastAsia="Calibri" w:hAnsi="Times New Roman" w:cs="Times New Roman"/>
          <w:b/>
          <w:bCs/>
          <w:sz w:val="24"/>
          <w:szCs w:val="24"/>
          <w:lang w:val="pt-BR" w:bidi="pt-BR"/>
        </w:rPr>
        <w:t>010204.122.0003.2003.3339039000000 MANUTE. SERVIÇOS ESPECIALIZ ASSESSORIAS - OUTROS SERVIÇOS DE TERCEIROS - PESSOA JURÍDICA – RED. 21</w:t>
      </w:r>
    </w:p>
    <w:p w14:paraId="4B1E729C" w14:textId="77777777" w:rsidR="00DE1E16" w:rsidRDefault="00DE1E16" w:rsidP="00CB6F04">
      <w:pPr>
        <w:tabs>
          <w:tab w:val="left" w:pos="1055"/>
        </w:tabs>
        <w:ind w:right="-406"/>
        <w:jc w:val="both"/>
        <w:rPr>
          <w:rFonts w:ascii="Times New Roman" w:eastAsia="Times New Roman" w:hAnsi="Times New Roman" w:cs="Times New Roman"/>
          <w:sz w:val="24"/>
          <w:szCs w:val="24"/>
          <w:lang w:val="pt-BR" w:eastAsia="pt-BR" w:bidi="pt-BR"/>
        </w:rPr>
      </w:pPr>
    </w:p>
    <w:p w14:paraId="4CFD7B8C" w14:textId="3552F8C5" w:rsidR="00CB6F04" w:rsidRPr="00CB6F04" w:rsidRDefault="00CB6F04" w:rsidP="00CB6F04">
      <w:pPr>
        <w:tabs>
          <w:tab w:val="left" w:pos="1055"/>
        </w:tabs>
        <w:ind w:right="-406"/>
        <w:jc w:val="both"/>
        <w:rPr>
          <w:rFonts w:ascii="Times New Roman" w:eastAsia="Times New Roman" w:hAnsi="Times New Roman" w:cs="Times New Roman"/>
          <w:sz w:val="24"/>
          <w:szCs w:val="24"/>
          <w:highlight w:val="yellow"/>
          <w:lang w:val="pt-BR" w:eastAsia="pt-BR" w:bidi="pt-BR"/>
        </w:rPr>
      </w:pPr>
      <w:r w:rsidRPr="00CB6F04">
        <w:rPr>
          <w:rFonts w:ascii="Times New Roman" w:eastAsia="Times New Roman" w:hAnsi="Times New Roman" w:cs="Times New Roman"/>
          <w:sz w:val="24"/>
          <w:szCs w:val="24"/>
          <w:lang w:val="pt-BR" w:eastAsia="pt-BR" w:bidi="pt-BR"/>
        </w:rPr>
        <w:t>Montes Claros/MG, 23 de dezembro de 2024.</w:t>
      </w:r>
    </w:p>
    <w:p w14:paraId="337997A1" w14:textId="77777777" w:rsidR="00CB6F04" w:rsidRPr="00CB6F04" w:rsidRDefault="00CB6F04" w:rsidP="00CB6F04">
      <w:pPr>
        <w:tabs>
          <w:tab w:val="left" w:pos="1055"/>
        </w:tabs>
        <w:ind w:right="-406"/>
        <w:jc w:val="both"/>
        <w:rPr>
          <w:rFonts w:ascii="Times New Roman" w:eastAsia="Times New Roman" w:hAnsi="Times New Roman" w:cs="Times New Roman"/>
          <w:sz w:val="24"/>
          <w:szCs w:val="24"/>
          <w:highlight w:val="yellow"/>
          <w:lang w:val="pt-BR" w:eastAsia="pt-BR" w:bidi="pt-BR"/>
        </w:rPr>
      </w:pPr>
    </w:p>
    <w:p w14:paraId="2444FC09" w14:textId="77777777" w:rsidR="00CB6F04" w:rsidRPr="00CB6F04" w:rsidRDefault="00CB6F04" w:rsidP="00CB6F04">
      <w:pPr>
        <w:tabs>
          <w:tab w:val="left" w:pos="1055"/>
        </w:tabs>
        <w:ind w:right="-406"/>
        <w:jc w:val="both"/>
        <w:rPr>
          <w:rFonts w:ascii="Times New Roman" w:eastAsia="Times New Roman" w:hAnsi="Times New Roman" w:cs="Times New Roman"/>
          <w:sz w:val="24"/>
          <w:szCs w:val="24"/>
          <w:highlight w:val="yellow"/>
          <w:lang w:val="pt-BR" w:eastAsia="pt-BR" w:bidi="pt-BR"/>
        </w:rPr>
      </w:pPr>
    </w:p>
    <w:p w14:paraId="0585A0FE" w14:textId="77777777" w:rsidR="00CB6F04" w:rsidRPr="00CB6F04" w:rsidRDefault="00CB6F04" w:rsidP="00CB6F04">
      <w:pPr>
        <w:tabs>
          <w:tab w:val="left" w:pos="1055"/>
        </w:tabs>
        <w:ind w:right="-406"/>
        <w:jc w:val="both"/>
        <w:rPr>
          <w:rFonts w:ascii="Times New Roman" w:eastAsia="Times New Roman" w:hAnsi="Times New Roman" w:cs="Times New Roman"/>
          <w:sz w:val="24"/>
          <w:szCs w:val="24"/>
          <w:highlight w:val="yellow"/>
          <w:lang w:val="pt-BR" w:eastAsia="pt-BR" w:bidi="pt-BR"/>
        </w:rPr>
      </w:pPr>
    </w:p>
    <w:p w14:paraId="727DDAD4" w14:textId="77777777" w:rsidR="00CB6F04" w:rsidRPr="00CB6F04" w:rsidRDefault="00CB6F04" w:rsidP="00CB6F04">
      <w:pPr>
        <w:tabs>
          <w:tab w:val="left" w:pos="1055"/>
        </w:tabs>
        <w:ind w:right="-406"/>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João Manoel Ribeiro</w:t>
      </w:r>
    </w:p>
    <w:p w14:paraId="6140FDCF" w14:textId="77777777" w:rsidR="00CB6F04" w:rsidRPr="00CB6F04" w:rsidRDefault="00CB6F04" w:rsidP="00CB6F04">
      <w:pPr>
        <w:tabs>
          <w:tab w:val="left" w:pos="1055"/>
        </w:tabs>
        <w:ind w:right="-406"/>
        <w:jc w:val="both"/>
        <w:rPr>
          <w:rFonts w:ascii="Times New Roman" w:eastAsia="Times New Roman" w:hAnsi="Times New Roman" w:cs="Times New Roman"/>
          <w:sz w:val="24"/>
          <w:szCs w:val="24"/>
          <w:lang w:val="pt-BR" w:eastAsia="pt-BR" w:bidi="pt-BR"/>
        </w:rPr>
      </w:pPr>
      <w:r w:rsidRPr="00CB6F04">
        <w:rPr>
          <w:rFonts w:ascii="Times New Roman" w:eastAsia="Times New Roman" w:hAnsi="Times New Roman" w:cs="Times New Roman"/>
          <w:sz w:val="24"/>
          <w:szCs w:val="24"/>
          <w:lang w:val="pt-BR" w:eastAsia="pt-BR" w:bidi="pt-BR"/>
        </w:rPr>
        <w:t>Coordenador de Planejamento.</w:t>
      </w:r>
    </w:p>
    <w:p w14:paraId="1555E5B6" w14:textId="77777777" w:rsidR="00CB6F04" w:rsidRDefault="00CB6F04" w:rsidP="00CB6F04">
      <w:pPr>
        <w:jc w:val="center"/>
        <w:rPr>
          <w:rFonts w:ascii="Times New Roman" w:eastAsia="Arial" w:hAnsi="Times New Roman" w:cs="Times New Roman"/>
          <w:b/>
          <w:sz w:val="28"/>
          <w:szCs w:val="28"/>
          <w:lang w:val="pt-BR" w:eastAsia="pt-BR" w:bidi="pt-BR"/>
        </w:rPr>
      </w:pPr>
    </w:p>
    <w:p w14:paraId="0D5036A3" w14:textId="77777777" w:rsidR="00BA79AB" w:rsidRDefault="00BA79AB" w:rsidP="00CB6F04">
      <w:pPr>
        <w:jc w:val="center"/>
        <w:rPr>
          <w:rFonts w:ascii="Times New Roman" w:eastAsia="Arial" w:hAnsi="Times New Roman" w:cs="Times New Roman"/>
          <w:b/>
          <w:sz w:val="28"/>
          <w:szCs w:val="28"/>
          <w:lang w:val="pt-BR" w:eastAsia="pt-BR" w:bidi="pt-BR"/>
        </w:rPr>
      </w:pPr>
    </w:p>
    <w:p w14:paraId="7075C7D7" w14:textId="77777777" w:rsidR="00FF28BA" w:rsidRPr="00920504" w:rsidRDefault="00FF28BA" w:rsidP="00FF28BA">
      <w:pPr>
        <w:pStyle w:val="Ttulo1"/>
        <w:ind w:left="0" w:right="2"/>
        <w:rPr>
          <w:rFonts w:ascii="Times New Roman" w:hAnsi="Times New Roman"/>
          <w:b w:val="0"/>
          <w:bCs w:val="0"/>
          <w:w w:val="105"/>
        </w:rPr>
      </w:pPr>
    </w:p>
    <w:p w14:paraId="7AC18A34" w14:textId="6CC3222C" w:rsidR="00533707" w:rsidRPr="00B5745D" w:rsidRDefault="00CB6F04" w:rsidP="00533707">
      <w:pPr>
        <w:pStyle w:val="Corpodetexto"/>
        <w:jc w:val="center"/>
        <w:rPr>
          <w:rFonts w:ascii="Times New Roman" w:hAnsi="Times New Roman" w:cs="Times New Roman"/>
          <w:b/>
          <w:bCs/>
          <w:sz w:val="24"/>
          <w:szCs w:val="24"/>
        </w:rPr>
      </w:pPr>
      <w:r>
        <w:rPr>
          <w:rFonts w:ascii="Times New Roman" w:hAnsi="Times New Roman" w:cs="Times New Roman"/>
          <w:b/>
          <w:bCs/>
          <w:sz w:val="24"/>
          <w:szCs w:val="24"/>
        </w:rPr>
        <w:t>A</w:t>
      </w:r>
      <w:r w:rsidR="00533707" w:rsidRPr="00B5745D">
        <w:rPr>
          <w:rFonts w:ascii="Times New Roman" w:hAnsi="Times New Roman" w:cs="Times New Roman"/>
          <w:b/>
          <w:bCs/>
          <w:sz w:val="24"/>
          <w:szCs w:val="24"/>
        </w:rPr>
        <w:t>NEXO II</w:t>
      </w:r>
    </w:p>
    <w:p w14:paraId="6DDFE30D" w14:textId="77777777" w:rsidR="00533707" w:rsidRDefault="00533707" w:rsidP="00533707">
      <w:pPr>
        <w:pStyle w:val="Corpodetexto"/>
        <w:rPr>
          <w:rFonts w:ascii="Times New Roman" w:hAnsi="Times New Roman" w:cs="Times New Roman"/>
          <w:sz w:val="24"/>
          <w:szCs w:val="24"/>
        </w:rPr>
      </w:pPr>
    </w:p>
    <w:p w14:paraId="392EC740" w14:textId="43F2A26D" w:rsidR="008272DD" w:rsidRDefault="008272DD" w:rsidP="008272DD">
      <w:pPr>
        <w:pStyle w:val="Ttulo3"/>
        <w:ind w:left="0"/>
        <w:jc w:val="center"/>
        <w:rPr>
          <w:rFonts w:ascii="Times New Roman" w:hAnsi="Times New Roman" w:cs="Times New Roman"/>
          <w:sz w:val="24"/>
          <w:szCs w:val="24"/>
        </w:rPr>
      </w:pPr>
      <w:r w:rsidRPr="005D3887">
        <w:rPr>
          <w:rFonts w:ascii="Times New Roman" w:hAnsi="Times New Roman" w:cs="Times New Roman"/>
          <w:sz w:val="24"/>
          <w:szCs w:val="24"/>
        </w:rPr>
        <w:t>MINUTA DA PROPOSTA DE ADESÃO</w:t>
      </w:r>
      <w:r w:rsidRPr="005D3887">
        <w:rPr>
          <w:rFonts w:ascii="Times New Roman" w:hAnsi="Times New Roman" w:cs="Times New Roman"/>
          <w:spacing w:val="1"/>
          <w:sz w:val="24"/>
          <w:szCs w:val="24"/>
        </w:rPr>
        <w:t xml:space="preserve"> </w:t>
      </w:r>
      <w:r>
        <w:rPr>
          <w:rFonts w:ascii="Times New Roman" w:hAnsi="Times New Roman" w:cs="Times New Roman"/>
          <w:sz w:val="24"/>
          <w:szCs w:val="24"/>
        </w:rPr>
        <w:t xml:space="preserve">AO </w:t>
      </w:r>
      <w:r w:rsidRPr="005D3887">
        <w:rPr>
          <w:rFonts w:ascii="Times New Roman" w:hAnsi="Times New Roman" w:cs="Times New Roman"/>
          <w:spacing w:val="-56"/>
          <w:sz w:val="24"/>
          <w:szCs w:val="24"/>
        </w:rPr>
        <w:t xml:space="preserve"> </w:t>
      </w:r>
      <w:r w:rsidRPr="005D3887">
        <w:rPr>
          <w:rFonts w:ascii="Times New Roman" w:hAnsi="Times New Roman" w:cs="Times New Roman"/>
          <w:sz w:val="24"/>
          <w:szCs w:val="24"/>
        </w:rPr>
        <w:t>CREDENCIAMENTO Nº 00</w:t>
      </w:r>
      <w:r w:rsidR="00AB2CA0">
        <w:rPr>
          <w:rFonts w:ascii="Times New Roman" w:hAnsi="Times New Roman" w:cs="Times New Roman"/>
          <w:sz w:val="24"/>
          <w:szCs w:val="24"/>
        </w:rPr>
        <w:t>2</w:t>
      </w:r>
      <w:r w:rsidRPr="005D3887">
        <w:rPr>
          <w:rFonts w:ascii="Times New Roman" w:hAnsi="Times New Roman" w:cs="Times New Roman"/>
          <w:sz w:val="24"/>
          <w:szCs w:val="24"/>
        </w:rPr>
        <w:t>/202</w:t>
      </w:r>
      <w:r>
        <w:rPr>
          <w:rFonts w:ascii="Times New Roman" w:hAnsi="Times New Roman" w:cs="Times New Roman"/>
          <w:sz w:val="24"/>
          <w:szCs w:val="24"/>
        </w:rPr>
        <w:t>5</w:t>
      </w:r>
    </w:p>
    <w:p w14:paraId="6173F945" w14:textId="77777777" w:rsidR="008272DD" w:rsidRDefault="008272DD" w:rsidP="00533707">
      <w:pPr>
        <w:pStyle w:val="Corpodetexto"/>
        <w:rPr>
          <w:rFonts w:ascii="Times New Roman" w:hAnsi="Times New Roman" w:cs="Times New Roman"/>
          <w:sz w:val="24"/>
          <w:szCs w:val="24"/>
        </w:rPr>
      </w:pPr>
    </w:p>
    <w:p w14:paraId="411654CC" w14:textId="55549E48" w:rsidR="00533707" w:rsidRPr="009032FB" w:rsidRDefault="00533707" w:rsidP="00533707">
      <w:pPr>
        <w:jc w:val="center"/>
        <w:rPr>
          <w:rFonts w:ascii="Times New Roman" w:hAnsi="Times New Roman" w:cs="Times New Roman"/>
          <w:b/>
          <w:bCs/>
          <w:sz w:val="24"/>
          <w:szCs w:val="24"/>
        </w:rPr>
      </w:pPr>
      <w:r w:rsidRPr="009032FB">
        <w:rPr>
          <w:rFonts w:ascii="Times New Roman" w:hAnsi="Times New Roman" w:cs="Times New Roman"/>
          <w:b/>
          <w:bCs/>
          <w:sz w:val="24"/>
          <w:szCs w:val="24"/>
        </w:rPr>
        <w:t xml:space="preserve">PROCEDIMENTO LICITATÓRIO N° </w:t>
      </w:r>
      <w:r>
        <w:rPr>
          <w:rFonts w:ascii="Times New Roman" w:hAnsi="Times New Roman" w:cs="Times New Roman"/>
          <w:b/>
          <w:bCs/>
          <w:sz w:val="24"/>
          <w:szCs w:val="24"/>
        </w:rPr>
        <w:t>0</w:t>
      </w:r>
      <w:r w:rsidR="00AB2CA0">
        <w:rPr>
          <w:rFonts w:ascii="Times New Roman" w:hAnsi="Times New Roman" w:cs="Times New Roman"/>
          <w:b/>
          <w:bCs/>
          <w:sz w:val="24"/>
          <w:szCs w:val="24"/>
        </w:rPr>
        <w:t>1</w:t>
      </w:r>
      <w:r w:rsidR="004D3667">
        <w:rPr>
          <w:rFonts w:ascii="Times New Roman" w:hAnsi="Times New Roman" w:cs="Times New Roman"/>
          <w:b/>
          <w:bCs/>
          <w:sz w:val="24"/>
          <w:szCs w:val="24"/>
        </w:rPr>
        <w:t>2</w:t>
      </w:r>
      <w:r>
        <w:rPr>
          <w:rFonts w:ascii="Times New Roman" w:hAnsi="Times New Roman" w:cs="Times New Roman"/>
          <w:b/>
          <w:bCs/>
          <w:sz w:val="24"/>
          <w:szCs w:val="24"/>
        </w:rPr>
        <w:t>/2025</w:t>
      </w:r>
    </w:p>
    <w:p w14:paraId="10BFDF51" w14:textId="360A818A" w:rsidR="00533707" w:rsidRPr="009032FB" w:rsidRDefault="00533707" w:rsidP="00533707">
      <w:pPr>
        <w:jc w:val="center"/>
        <w:rPr>
          <w:rFonts w:ascii="Times New Roman" w:hAnsi="Times New Roman" w:cs="Times New Roman"/>
          <w:b/>
          <w:bCs/>
          <w:sz w:val="24"/>
          <w:szCs w:val="24"/>
        </w:rPr>
      </w:pPr>
      <w:r>
        <w:rPr>
          <w:rFonts w:ascii="Times New Roman" w:hAnsi="Times New Roman" w:cs="Times New Roman"/>
          <w:b/>
          <w:bCs/>
          <w:sz w:val="24"/>
          <w:szCs w:val="24"/>
        </w:rPr>
        <w:t>INEXIGIBILIDADE Nº 00</w:t>
      </w:r>
      <w:r w:rsidR="00BA1441">
        <w:rPr>
          <w:rFonts w:ascii="Times New Roman" w:hAnsi="Times New Roman" w:cs="Times New Roman"/>
          <w:b/>
          <w:bCs/>
          <w:sz w:val="24"/>
          <w:szCs w:val="24"/>
        </w:rPr>
        <w:t>5</w:t>
      </w:r>
      <w:r>
        <w:rPr>
          <w:rFonts w:ascii="Times New Roman" w:hAnsi="Times New Roman" w:cs="Times New Roman"/>
          <w:b/>
          <w:bCs/>
          <w:sz w:val="24"/>
          <w:szCs w:val="24"/>
        </w:rPr>
        <w:t>/2025</w:t>
      </w:r>
    </w:p>
    <w:p w14:paraId="2BE6EBA9" w14:textId="5F5C50D3" w:rsidR="00533707" w:rsidRPr="009032FB" w:rsidRDefault="00533707" w:rsidP="00533707">
      <w:pPr>
        <w:jc w:val="center"/>
        <w:rPr>
          <w:rFonts w:ascii="Times New Roman" w:hAnsi="Times New Roman" w:cs="Times New Roman"/>
          <w:b/>
          <w:bCs/>
          <w:sz w:val="24"/>
          <w:szCs w:val="24"/>
        </w:rPr>
      </w:pPr>
      <w:r w:rsidRPr="009032FB">
        <w:rPr>
          <w:rFonts w:ascii="Times New Roman" w:hAnsi="Times New Roman" w:cs="Times New Roman"/>
          <w:b/>
          <w:bCs/>
          <w:sz w:val="24"/>
          <w:szCs w:val="24"/>
        </w:rPr>
        <w:t>CREDENCIAMENTO Nº 00</w:t>
      </w:r>
      <w:r w:rsidR="00BA1441">
        <w:rPr>
          <w:rFonts w:ascii="Times New Roman" w:hAnsi="Times New Roman" w:cs="Times New Roman"/>
          <w:b/>
          <w:bCs/>
          <w:sz w:val="24"/>
          <w:szCs w:val="24"/>
        </w:rPr>
        <w:t>3</w:t>
      </w:r>
      <w:r w:rsidRPr="009032FB">
        <w:rPr>
          <w:rFonts w:ascii="Times New Roman" w:hAnsi="Times New Roman" w:cs="Times New Roman"/>
          <w:b/>
          <w:bCs/>
          <w:sz w:val="24"/>
          <w:szCs w:val="24"/>
        </w:rPr>
        <w:t>/202</w:t>
      </w:r>
      <w:r>
        <w:rPr>
          <w:rFonts w:ascii="Times New Roman" w:hAnsi="Times New Roman" w:cs="Times New Roman"/>
          <w:b/>
          <w:bCs/>
          <w:sz w:val="24"/>
          <w:szCs w:val="24"/>
        </w:rPr>
        <w:t>5</w:t>
      </w:r>
    </w:p>
    <w:p w14:paraId="54EB85F0" w14:textId="77777777" w:rsidR="00533707" w:rsidRPr="005D3887" w:rsidRDefault="00533707" w:rsidP="00533707">
      <w:pPr>
        <w:pStyle w:val="Corpodetexto"/>
        <w:rPr>
          <w:rFonts w:ascii="Times New Roman" w:hAnsi="Times New Roman" w:cs="Times New Roman"/>
          <w:sz w:val="24"/>
          <w:szCs w:val="24"/>
        </w:rPr>
      </w:pPr>
    </w:p>
    <w:p w14:paraId="52C744B0" w14:textId="77777777" w:rsidR="00533707" w:rsidRPr="005D3887" w:rsidRDefault="00533707" w:rsidP="00533707">
      <w:pPr>
        <w:pStyle w:val="Corpodetexto"/>
        <w:jc w:val="both"/>
        <w:rPr>
          <w:rFonts w:ascii="Times New Roman" w:hAnsi="Times New Roman" w:cs="Times New Roman"/>
          <w:sz w:val="24"/>
          <w:szCs w:val="24"/>
        </w:rPr>
      </w:pPr>
      <w:r w:rsidRPr="005D3887">
        <w:rPr>
          <w:rFonts w:ascii="Times New Roman" w:hAnsi="Times New Roman" w:cs="Times New Roman"/>
          <w:sz w:val="24"/>
          <w:szCs w:val="24"/>
        </w:rPr>
        <w:t>AO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AGENTE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 CONTRATAÇÃO</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EQUIPE</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APOIO:</w:t>
      </w:r>
    </w:p>
    <w:p w14:paraId="41A2E469" w14:textId="77777777" w:rsidR="00533707" w:rsidRDefault="00533707" w:rsidP="00533707">
      <w:pPr>
        <w:pStyle w:val="Corpodetexto"/>
        <w:tabs>
          <w:tab w:val="left" w:pos="7440"/>
          <w:tab w:val="left" w:pos="8664"/>
        </w:tabs>
        <w:jc w:val="both"/>
        <w:rPr>
          <w:rFonts w:ascii="Times New Roman" w:hAnsi="Times New Roman" w:cs="Times New Roman"/>
          <w:sz w:val="24"/>
          <w:szCs w:val="24"/>
        </w:rPr>
      </w:pPr>
    </w:p>
    <w:p w14:paraId="1E47A2E6" w14:textId="04F6C75D" w:rsidR="007C78B7" w:rsidRDefault="00533707" w:rsidP="008272DD">
      <w:pPr>
        <w:pStyle w:val="Corpodetexto"/>
        <w:tabs>
          <w:tab w:val="left" w:pos="7440"/>
          <w:tab w:val="left" w:pos="8664"/>
        </w:tabs>
        <w:jc w:val="both"/>
        <w:rPr>
          <w:rFonts w:ascii="Times New Roman" w:hAnsi="Times New Roman" w:cs="Times New Roman"/>
          <w:sz w:val="24"/>
          <w:szCs w:val="24"/>
        </w:rPr>
      </w:pPr>
      <w:r w:rsidRPr="005D3887">
        <w:rPr>
          <w:rFonts w:ascii="Times New Roman" w:hAnsi="Times New Roman" w:cs="Times New Roman"/>
          <w:sz w:val="24"/>
          <w:szCs w:val="24"/>
        </w:rPr>
        <w:t>A</w:t>
      </w:r>
      <w:r w:rsidRPr="005D3887">
        <w:rPr>
          <w:rFonts w:ascii="Times New Roman" w:hAnsi="Times New Roman" w:cs="Times New Roman"/>
          <w:spacing w:val="68"/>
          <w:sz w:val="24"/>
          <w:szCs w:val="24"/>
        </w:rPr>
        <w:t xml:space="preserve"> </w:t>
      </w:r>
      <w:r w:rsidRPr="005D3887">
        <w:rPr>
          <w:rFonts w:ascii="Times New Roman" w:hAnsi="Times New Roman" w:cs="Times New Roman"/>
          <w:sz w:val="24"/>
          <w:szCs w:val="24"/>
        </w:rPr>
        <w:t>empresa</w:t>
      </w:r>
      <w:r w:rsidRPr="005D3887">
        <w:rPr>
          <w:rFonts w:ascii="Times New Roman" w:hAnsi="Times New Roman" w:cs="Times New Roman"/>
          <w:sz w:val="24"/>
          <w:szCs w:val="24"/>
          <w:u w:val="single"/>
        </w:rPr>
        <w:tab/>
      </w:r>
      <w:r w:rsidRPr="005D3887">
        <w:rPr>
          <w:rFonts w:ascii="Times New Roman" w:hAnsi="Times New Roman" w:cs="Times New Roman"/>
          <w:sz w:val="24"/>
          <w:szCs w:val="24"/>
          <w:u w:val="single"/>
        </w:rPr>
        <w:tab/>
      </w:r>
      <w:r w:rsidRPr="005D3887">
        <w:rPr>
          <w:rFonts w:ascii="Times New Roman" w:hAnsi="Times New Roman" w:cs="Times New Roman"/>
          <w:spacing w:val="-1"/>
          <w:sz w:val="24"/>
          <w:szCs w:val="24"/>
        </w:rPr>
        <w:t>,</w:t>
      </w:r>
      <w:r w:rsidRPr="005D3887">
        <w:rPr>
          <w:rFonts w:ascii="Times New Roman" w:hAnsi="Times New Roman" w:cs="Times New Roman"/>
          <w:spacing w:val="-60"/>
          <w:sz w:val="24"/>
          <w:szCs w:val="24"/>
        </w:rPr>
        <w:t xml:space="preserve"> </w:t>
      </w:r>
      <w:r w:rsidRPr="005D3887">
        <w:rPr>
          <w:rFonts w:ascii="Times New Roman" w:hAnsi="Times New Roman" w:cs="Times New Roman"/>
          <w:sz w:val="24"/>
          <w:szCs w:val="24"/>
        </w:rPr>
        <w:t>com sede/endereço (endereço completo – Rua/Avenida, número, complemento, bairro, cidade,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estado,</w:t>
      </w:r>
      <w:r w:rsidRPr="005D3887">
        <w:rPr>
          <w:rFonts w:ascii="Times New Roman" w:hAnsi="Times New Roman" w:cs="Times New Roman"/>
          <w:spacing w:val="113"/>
          <w:sz w:val="24"/>
          <w:szCs w:val="24"/>
        </w:rPr>
        <w:t xml:space="preserve"> </w:t>
      </w:r>
      <w:r w:rsidRPr="005D3887">
        <w:rPr>
          <w:rFonts w:ascii="Times New Roman" w:hAnsi="Times New Roman" w:cs="Times New Roman"/>
          <w:sz w:val="24"/>
          <w:szCs w:val="24"/>
        </w:rPr>
        <w:t>CEP),</w:t>
      </w:r>
      <w:r w:rsidRPr="005D3887">
        <w:rPr>
          <w:rFonts w:ascii="Times New Roman" w:hAnsi="Times New Roman" w:cs="Times New Roman"/>
          <w:spacing w:val="114"/>
          <w:sz w:val="24"/>
          <w:szCs w:val="24"/>
        </w:rPr>
        <w:t xml:space="preserve"> </w:t>
      </w:r>
      <w:r w:rsidRPr="005D3887">
        <w:rPr>
          <w:rFonts w:ascii="Times New Roman" w:hAnsi="Times New Roman" w:cs="Times New Roman"/>
          <w:sz w:val="24"/>
          <w:szCs w:val="24"/>
        </w:rPr>
        <w:t>inscrito</w:t>
      </w:r>
      <w:r w:rsidRPr="005D3887">
        <w:rPr>
          <w:rFonts w:ascii="Times New Roman" w:hAnsi="Times New Roman" w:cs="Times New Roman"/>
          <w:spacing w:val="116"/>
          <w:sz w:val="24"/>
          <w:szCs w:val="24"/>
        </w:rPr>
        <w:t xml:space="preserve"> </w:t>
      </w:r>
      <w:r w:rsidRPr="005D3887">
        <w:rPr>
          <w:rFonts w:ascii="Times New Roman" w:hAnsi="Times New Roman" w:cs="Times New Roman"/>
          <w:sz w:val="24"/>
          <w:szCs w:val="24"/>
        </w:rPr>
        <w:t>no</w:t>
      </w:r>
      <w:r w:rsidRPr="005D3887">
        <w:rPr>
          <w:rFonts w:ascii="Times New Roman" w:hAnsi="Times New Roman" w:cs="Times New Roman"/>
          <w:spacing w:val="116"/>
          <w:sz w:val="24"/>
          <w:szCs w:val="24"/>
        </w:rPr>
        <w:t xml:space="preserve"> </w:t>
      </w:r>
      <w:r w:rsidRPr="005D3887">
        <w:rPr>
          <w:rFonts w:ascii="Times New Roman" w:hAnsi="Times New Roman" w:cs="Times New Roman"/>
          <w:sz w:val="24"/>
          <w:szCs w:val="24"/>
        </w:rPr>
        <w:t>CNPJ</w:t>
      </w:r>
      <w:r w:rsidRPr="005D3887">
        <w:rPr>
          <w:rFonts w:ascii="Times New Roman" w:hAnsi="Times New Roman" w:cs="Times New Roman"/>
          <w:spacing w:val="116"/>
          <w:sz w:val="24"/>
          <w:szCs w:val="24"/>
        </w:rPr>
        <w:t xml:space="preserve"> </w:t>
      </w:r>
      <w:r w:rsidRPr="005D3887">
        <w:rPr>
          <w:rFonts w:ascii="Times New Roman" w:hAnsi="Times New Roman" w:cs="Times New Roman"/>
          <w:sz w:val="24"/>
          <w:szCs w:val="24"/>
        </w:rPr>
        <w:t>sob</w:t>
      </w:r>
      <w:r w:rsidRPr="005D3887">
        <w:rPr>
          <w:rFonts w:ascii="Times New Roman" w:hAnsi="Times New Roman" w:cs="Times New Roman"/>
          <w:spacing w:val="113"/>
          <w:sz w:val="24"/>
          <w:szCs w:val="24"/>
        </w:rPr>
        <w:t xml:space="preserve"> </w:t>
      </w:r>
      <w:r w:rsidRPr="005D3887">
        <w:rPr>
          <w:rFonts w:ascii="Times New Roman" w:hAnsi="Times New Roman" w:cs="Times New Roman"/>
          <w:sz w:val="24"/>
          <w:szCs w:val="24"/>
        </w:rPr>
        <w:t>o</w:t>
      </w:r>
      <w:r w:rsidRPr="005D3887">
        <w:rPr>
          <w:rFonts w:ascii="Times New Roman" w:hAnsi="Times New Roman" w:cs="Times New Roman"/>
          <w:spacing w:val="116"/>
          <w:sz w:val="24"/>
          <w:szCs w:val="24"/>
        </w:rPr>
        <w:t xml:space="preserve"> </w:t>
      </w:r>
      <w:r w:rsidRPr="005D3887">
        <w:rPr>
          <w:rFonts w:ascii="Times New Roman" w:hAnsi="Times New Roman" w:cs="Times New Roman"/>
          <w:sz w:val="24"/>
          <w:szCs w:val="24"/>
        </w:rPr>
        <w:t>n˚</w:t>
      </w:r>
      <w:r w:rsidRPr="005D3887">
        <w:rPr>
          <w:rFonts w:ascii="Times New Roman" w:hAnsi="Times New Roman" w:cs="Times New Roman"/>
          <w:spacing w:val="113"/>
          <w:sz w:val="24"/>
          <w:szCs w:val="24"/>
        </w:rPr>
        <w:t xml:space="preserve"> </w:t>
      </w:r>
      <w:r w:rsidRPr="005D3887">
        <w:rPr>
          <w:rFonts w:ascii="Times New Roman" w:hAnsi="Times New Roman" w:cs="Times New Roman"/>
          <w:sz w:val="24"/>
          <w:szCs w:val="24"/>
        </w:rPr>
        <w:t>_</w:t>
      </w:r>
      <w:r w:rsidRPr="005D3887">
        <w:rPr>
          <w:rFonts w:ascii="Times New Roman" w:hAnsi="Times New Roman" w:cs="Times New Roman"/>
          <w:sz w:val="24"/>
          <w:szCs w:val="24"/>
          <w:u w:val="single"/>
        </w:rPr>
        <w:tab/>
      </w:r>
      <w:r w:rsidRPr="005D3887">
        <w:rPr>
          <w:rFonts w:ascii="Times New Roman" w:hAnsi="Times New Roman" w:cs="Times New Roman"/>
          <w:sz w:val="24"/>
          <w:szCs w:val="24"/>
        </w:rPr>
        <w:t>_,</w:t>
      </w:r>
      <w:r w:rsidRPr="005D3887">
        <w:rPr>
          <w:rFonts w:ascii="Times New Roman" w:hAnsi="Times New Roman" w:cs="Times New Roman"/>
          <w:spacing w:val="109"/>
          <w:sz w:val="24"/>
          <w:szCs w:val="24"/>
        </w:rPr>
        <w:t xml:space="preserve"> </w:t>
      </w:r>
      <w:r w:rsidRPr="005D3887">
        <w:rPr>
          <w:rFonts w:ascii="Times New Roman" w:hAnsi="Times New Roman" w:cs="Times New Roman"/>
          <w:sz w:val="24"/>
          <w:szCs w:val="24"/>
        </w:rPr>
        <w:t>neste</w:t>
      </w:r>
      <w:r w:rsidRPr="005D3887">
        <w:rPr>
          <w:rFonts w:ascii="Times New Roman" w:hAnsi="Times New Roman" w:cs="Times New Roman"/>
          <w:spacing w:val="106"/>
          <w:sz w:val="24"/>
          <w:szCs w:val="24"/>
        </w:rPr>
        <w:t xml:space="preserve"> </w:t>
      </w:r>
      <w:r w:rsidRPr="005D3887">
        <w:rPr>
          <w:rFonts w:ascii="Times New Roman" w:hAnsi="Times New Roman" w:cs="Times New Roman"/>
          <w:sz w:val="24"/>
          <w:szCs w:val="24"/>
        </w:rPr>
        <w:t>ato</w:t>
      </w:r>
      <w:r w:rsidR="008272DD">
        <w:rPr>
          <w:rFonts w:ascii="Times New Roman" w:hAnsi="Times New Roman" w:cs="Times New Roman"/>
          <w:sz w:val="24"/>
          <w:szCs w:val="24"/>
        </w:rPr>
        <w:t xml:space="preserve"> </w:t>
      </w:r>
      <w:r w:rsidRPr="005D3887">
        <w:rPr>
          <w:rFonts w:ascii="Times New Roman" w:hAnsi="Times New Roman" w:cs="Times New Roman"/>
          <w:sz w:val="24"/>
          <w:szCs w:val="24"/>
        </w:rPr>
        <w:t>representado</w:t>
      </w:r>
      <w:r w:rsidRPr="005D3887">
        <w:rPr>
          <w:rFonts w:ascii="Times New Roman" w:hAnsi="Times New Roman" w:cs="Times New Roman"/>
          <w:spacing w:val="104"/>
          <w:sz w:val="24"/>
          <w:szCs w:val="24"/>
        </w:rPr>
        <w:t xml:space="preserve"> </w:t>
      </w:r>
      <w:r w:rsidRPr="005D3887">
        <w:rPr>
          <w:rFonts w:ascii="Times New Roman" w:hAnsi="Times New Roman" w:cs="Times New Roman"/>
          <w:sz w:val="24"/>
          <w:szCs w:val="24"/>
        </w:rPr>
        <w:t>por</w:t>
      </w:r>
      <w:r w:rsidRPr="005D3887">
        <w:rPr>
          <w:rFonts w:ascii="Times New Roman" w:hAnsi="Times New Roman" w:cs="Times New Roman"/>
          <w:sz w:val="24"/>
          <w:szCs w:val="24"/>
          <w:u w:val="single"/>
        </w:rPr>
        <w:tab/>
      </w:r>
      <w:r w:rsidRPr="005D3887">
        <w:rPr>
          <w:rFonts w:ascii="Times New Roman" w:hAnsi="Times New Roman" w:cs="Times New Roman"/>
          <w:sz w:val="24"/>
          <w:szCs w:val="24"/>
        </w:rPr>
        <w:t>(qualificação</w:t>
      </w:r>
      <w:r w:rsidRPr="005D3887">
        <w:rPr>
          <w:rFonts w:ascii="Times New Roman" w:hAnsi="Times New Roman" w:cs="Times New Roman"/>
          <w:spacing w:val="106"/>
          <w:sz w:val="24"/>
          <w:szCs w:val="24"/>
        </w:rPr>
        <w:t xml:space="preserve"> </w:t>
      </w:r>
      <w:r w:rsidRPr="005D3887">
        <w:rPr>
          <w:rFonts w:ascii="Times New Roman" w:hAnsi="Times New Roman" w:cs="Times New Roman"/>
          <w:sz w:val="24"/>
          <w:szCs w:val="24"/>
        </w:rPr>
        <w:t>do</w:t>
      </w:r>
      <w:r w:rsidRPr="005D3887">
        <w:rPr>
          <w:rFonts w:ascii="Times New Roman" w:hAnsi="Times New Roman" w:cs="Times New Roman"/>
          <w:spacing w:val="110"/>
          <w:sz w:val="24"/>
          <w:szCs w:val="24"/>
        </w:rPr>
        <w:t xml:space="preserve"> </w:t>
      </w:r>
      <w:r w:rsidRPr="005D3887">
        <w:rPr>
          <w:rFonts w:ascii="Times New Roman" w:hAnsi="Times New Roman" w:cs="Times New Roman"/>
          <w:sz w:val="24"/>
          <w:szCs w:val="24"/>
        </w:rPr>
        <w:t>representante</w:t>
      </w:r>
      <w:r w:rsidRPr="005D3887">
        <w:rPr>
          <w:rFonts w:ascii="Times New Roman" w:hAnsi="Times New Roman" w:cs="Times New Roman"/>
          <w:spacing w:val="108"/>
          <w:sz w:val="24"/>
          <w:szCs w:val="24"/>
        </w:rPr>
        <w:t xml:space="preserve"> </w:t>
      </w:r>
      <w:r w:rsidRPr="005D3887">
        <w:rPr>
          <w:rFonts w:ascii="Times New Roman" w:hAnsi="Times New Roman" w:cs="Times New Roman"/>
          <w:sz w:val="24"/>
          <w:szCs w:val="24"/>
        </w:rPr>
        <w:t>da</w:t>
      </w:r>
      <w:r w:rsidRPr="005D3887">
        <w:rPr>
          <w:rFonts w:ascii="Times New Roman" w:hAnsi="Times New Roman" w:cs="Times New Roman"/>
          <w:spacing w:val="109"/>
          <w:sz w:val="24"/>
          <w:szCs w:val="24"/>
        </w:rPr>
        <w:t xml:space="preserve"> </w:t>
      </w:r>
      <w:r w:rsidRPr="005D3887">
        <w:rPr>
          <w:rFonts w:ascii="Times New Roman" w:hAnsi="Times New Roman" w:cs="Times New Roman"/>
          <w:sz w:val="24"/>
          <w:szCs w:val="24"/>
        </w:rPr>
        <w:t>contratada</w:t>
      </w:r>
      <w:r w:rsidRPr="005D3887">
        <w:rPr>
          <w:rFonts w:ascii="Times New Roman" w:hAnsi="Times New Roman" w:cs="Times New Roman"/>
          <w:spacing w:val="106"/>
          <w:sz w:val="24"/>
          <w:szCs w:val="24"/>
        </w:rPr>
        <w:t xml:space="preserve"> </w:t>
      </w:r>
      <w:r w:rsidRPr="005D3887">
        <w:rPr>
          <w:rFonts w:ascii="Times New Roman" w:hAnsi="Times New Roman" w:cs="Times New Roman"/>
          <w:sz w:val="24"/>
          <w:szCs w:val="24"/>
        </w:rPr>
        <w:t>RG,</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CPF,</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endereço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completo),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através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 xml:space="preserve">representante legal acima qualificado, vem por meio </w:t>
      </w:r>
      <w:r w:rsidRPr="007E587B">
        <w:rPr>
          <w:rFonts w:ascii="Times New Roman" w:hAnsi="Times New Roman" w:cs="Times New Roman"/>
          <w:sz w:val="24"/>
          <w:szCs w:val="24"/>
        </w:rPr>
        <w:t xml:space="preserve">desta, apresentar nossa </w:t>
      </w:r>
      <w:r w:rsidRPr="007E587B">
        <w:rPr>
          <w:rFonts w:ascii="Times New Roman" w:hAnsi="Times New Roman" w:cs="Times New Roman"/>
          <w:b/>
          <w:sz w:val="24"/>
          <w:szCs w:val="24"/>
        </w:rPr>
        <w:t>PROPOSTA DE</w:t>
      </w:r>
      <w:r w:rsidRPr="007E587B">
        <w:rPr>
          <w:rFonts w:ascii="Times New Roman" w:hAnsi="Times New Roman" w:cs="Times New Roman"/>
          <w:b/>
          <w:spacing w:val="1"/>
          <w:sz w:val="24"/>
          <w:szCs w:val="24"/>
        </w:rPr>
        <w:t xml:space="preserve"> </w:t>
      </w:r>
      <w:r w:rsidRPr="007E587B">
        <w:rPr>
          <w:rFonts w:ascii="Times New Roman" w:hAnsi="Times New Roman" w:cs="Times New Roman"/>
          <w:b/>
          <w:sz w:val="24"/>
          <w:szCs w:val="24"/>
        </w:rPr>
        <w:t>ADESÃO</w:t>
      </w:r>
      <w:r w:rsidRPr="007E587B">
        <w:rPr>
          <w:rFonts w:ascii="Times New Roman" w:hAnsi="Times New Roman" w:cs="Times New Roman"/>
          <w:b/>
          <w:spacing w:val="1"/>
          <w:sz w:val="24"/>
          <w:szCs w:val="24"/>
        </w:rPr>
        <w:t xml:space="preserve"> </w:t>
      </w:r>
      <w:r w:rsidRPr="007E587B">
        <w:rPr>
          <w:rFonts w:ascii="Times New Roman" w:hAnsi="Times New Roman" w:cs="Times New Roman"/>
          <w:sz w:val="24"/>
          <w:szCs w:val="24"/>
        </w:rPr>
        <w:t xml:space="preserve">ao presente credenciamento referente à </w:t>
      </w:r>
      <w:r w:rsidR="00AB2CA0">
        <w:rPr>
          <w:rFonts w:ascii="Times New Roman" w:hAnsi="Times New Roman" w:cs="Times New Roman"/>
          <w:sz w:val="24"/>
          <w:szCs w:val="24"/>
        </w:rPr>
        <w:t>c</w:t>
      </w:r>
      <w:r w:rsidR="00AB2CA0" w:rsidRPr="00AB2CA0">
        <w:rPr>
          <w:rFonts w:ascii="Times New Roman" w:hAnsi="Times New Roman" w:cs="Times New Roman"/>
          <w:sz w:val="24"/>
          <w:szCs w:val="24"/>
        </w:rPr>
        <w:t>ontratação de pessoas jurídicas para execução de ações de educação ambiental, visando a implantação da coleta seletiva do programa OUTRONORTE, devendo ter enfoque na promoção da saúde e contribuir com a melhoria da qualidade de vida da população dos municípios consorciados ao CODANORTE e ao próprio CODANORTE</w:t>
      </w:r>
      <w:r w:rsidR="008272DD" w:rsidRPr="009D1CA6">
        <w:rPr>
          <w:rFonts w:ascii="Times New Roman" w:hAnsi="Times New Roman" w:cs="Times New Roman"/>
          <w:sz w:val="24"/>
          <w:szCs w:val="24"/>
        </w:rPr>
        <w:t xml:space="preserve">, em conformidade com as </w:t>
      </w:r>
      <w:r w:rsidR="009D1CA6" w:rsidRPr="009D1CA6">
        <w:rPr>
          <w:rFonts w:ascii="Times New Roman" w:hAnsi="Times New Roman" w:cs="Times New Roman"/>
          <w:sz w:val="24"/>
          <w:szCs w:val="24"/>
        </w:rPr>
        <w:t xml:space="preserve">Lei Federal </w:t>
      </w:r>
      <w:r w:rsidR="00AB2CA0" w:rsidRPr="00AB2CA0">
        <w:rPr>
          <w:rFonts w:ascii="Times New Roman" w:eastAsia="Calibri" w:hAnsi="Times New Roman" w:cs="Times New Roman"/>
          <w:kern w:val="2"/>
          <w:sz w:val="24"/>
          <w:szCs w:val="24"/>
        </w:rPr>
        <w:t>12.305</w:t>
      </w:r>
      <w:r w:rsidR="009D1CA6" w:rsidRPr="009D1CA6">
        <w:rPr>
          <w:rFonts w:ascii="Times New Roman" w:eastAsia="Calibri" w:hAnsi="Times New Roman" w:cs="Times New Roman"/>
          <w:kern w:val="2"/>
          <w:sz w:val="24"/>
          <w:szCs w:val="24"/>
        </w:rPr>
        <w:t>/201</w:t>
      </w:r>
      <w:r w:rsidR="00AB2CA0">
        <w:rPr>
          <w:rFonts w:ascii="Times New Roman" w:eastAsia="Calibri" w:hAnsi="Times New Roman" w:cs="Times New Roman"/>
          <w:kern w:val="2"/>
          <w:sz w:val="24"/>
          <w:szCs w:val="24"/>
        </w:rPr>
        <w:t xml:space="preserve">0 </w:t>
      </w:r>
      <w:r w:rsidR="009D1CA6" w:rsidRPr="009D1CA6">
        <w:rPr>
          <w:rFonts w:ascii="Times New Roman" w:hAnsi="Times New Roman" w:cs="Times New Roman"/>
          <w:sz w:val="24"/>
          <w:szCs w:val="24"/>
        </w:rPr>
        <w:t>e Lei 14.133/2021</w:t>
      </w:r>
      <w:r w:rsidR="009D1CA6" w:rsidRPr="009D1CA6">
        <w:rPr>
          <w:rFonts w:ascii="Times New Roman" w:eastAsia="Arial" w:hAnsi="Times New Roman" w:cs="Times New Roman"/>
          <w:color w:val="000000"/>
          <w:sz w:val="24"/>
          <w:szCs w:val="24"/>
        </w:rPr>
        <w:t>,</w:t>
      </w:r>
      <w:r w:rsidR="006E5743" w:rsidRPr="009D1CA6">
        <w:rPr>
          <w:rFonts w:ascii="Times New Roman" w:hAnsi="Times New Roman" w:cs="Times New Roman"/>
          <w:bCs/>
          <w:sz w:val="24"/>
          <w:szCs w:val="24"/>
        </w:rPr>
        <w:t xml:space="preserve"> que</w:t>
      </w:r>
      <w:r w:rsidR="006E5743" w:rsidRPr="008272DD">
        <w:rPr>
          <w:rFonts w:ascii="Times New Roman" w:hAnsi="Times New Roman"/>
          <w:bCs/>
          <w:sz w:val="24"/>
          <w:szCs w:val="24"/>
        </w:rPr>
        <w:t xml:space="preserve"> atendam os correspondentes requisitos mínimos estabelecidos, para atender as necessidades dos municípios consorciados ao CODANORTE</w:t>
      </w:r>
      <w:r w:rsidRPr="008272DD">
        <w:rPr>
          <w:rFonts w:ascii="Times New Roman" w:hAnsi="Times New Roman" w:cs="Times New Roman"/>
          <w:sz w:val="24"/>
          <w:szCs w:val="24"/>
        </w:rPr>
        <w:t>, desde já</w:t>
      </w:r>
      <w:r w:rsidRPr="008272DD">
        <w:rPr>
          <w:rFonts w:ascii="Times New Roman" w:hAnsi="Times New Roman" w:cs="Times New Roman"/>
          <w:spacing w:val="1"/>
          <w:sz w:val="24"/>
          <w:szCs w:val="24"/>
        </w:rPr>
        <w:t xml:space="preserve"> </w:t>
      </w:r>
      <w:r w:rsidRPr="008272DD">
        <w:rPr>
          <w:rFonts w:ascii="Times New Roman" w:hAnsi="Times New Roman" w:cs="Times New Roman"/>
          <w:sz w:val="24"/>
          <w:szCs w:val="24"/>
        </w:rPr>
        <w:t>concordando e aderindo aos preços relacionados</w:t>
      </w:r>
      <w:r w:rsidR="007C78B7" w:rsidRPr="008272DD">
        <w:rPr>
          <w:rFonts w:ascii="Times New Roman" w:hAnsi="Times New Roman" w:cs="Times New Roman"/>
          <w:sz w:val="24"/>
          <w:szCs w:val="24"/>
        </w:rPr>
        <w:t xml:space="preserve"> no Anexo IX </w:t>
      </w:r>
      <w:r w:rsidRPr="008272DD">
        <w:rPr>
          <w:rFonts w:ascii="Times New Roman" w:hAnsi="Times New Roman" w:cs="Times New Roman"/>
          <w:sz w:val="24"/>
          <w:szCs w:val="24"/>
        </w:rPr>
        <w:t xml:space="preserve">, em conformidade com o </w:t>
      </w:r>
      <w:r w:rsidR="006E5743" w:rsidRPr="008272DD">
        <w:rPr>
          <w:rFonts w:ascii="Times New Roman" w:hAnsi="Times New Roman" w:cs="Times New Roman"/>
          <w:sz w:val="24"/>
          <w:szCs w:val="24"/>
        </w:rPr>
        <w:t>Termo de Refer</w:t>
      </w:r>
      <w:r w:rsidR="007C78B7" w:rsidRPr="008272DD">
        <w:rPr>
          <w:rFonts w:ascii="Times New Roman" w:hAnsi="Times New Roman" w:cs="Times New Roman"/>
          <w:sz w:val="24"/>
          <w:szCs w:val="24"/>
        </w:rPr>
        <w:t>ê</w:t>
      </w:r>
      <w:r w:rsidR="006E5743" w:rsidRPr="008272DD">
        <w:rPr>
          <w:rFonts w:ascii="Times New Roman" w:hAnsi="Times New Roman" w:cs="Times New Roman"/>
          <w:sz w:val="24"/>
          <w:szCs w:val="24"/>
        </w:rPr>
        <w:t>ncia</w:t>
      </w:r>
      <w:r w:rsidR="008272DD">
        <w:rPr>
          <w:rFonts w:ascii="Times New Roman" w:hAnsi="Times New Roman" w:cs="Times New Roman"/>
          <w:sz w:val="24"/>
          <w:szCs w:val="24"/>
        </w:rPr>
        <w:t xml:space="preserve"> e abaixo descritos</w:t>
      </w:r>
      <w:r w:rsidR="005F6520">
        <w:rPr>
          <w:rFonts w:ascii="Times New Roman" w:hAnsi="Times New Roman" w:cs="Times New Roman"/>
          <w:sz w:val="24"/>
          <w:szCs w:val="24"/>
        </w:rPr>
        <w:t>:</w:t>
      </w:r>
    </w:p>
    <w:p w14:paraId="25E42762" w14:textId="77777777" w:rsidR="00213B51" w:rsidRPr="007C78B7" w:rsidRDefault="00213B51" w:rsidP="008272DD">
      <w:pPr>
        <w:pStyle w:val="Corpodetexto"/>
        <w:tabs>
          <w:tab w:val="left" w:pos="7440"/>
          <w:tab w:val="left" w:pos="8664"/>
        </w:tabs>
        <w:jc w:val="both"/>
        <w:rPr>
          <w:rFonts w:ascii="Times New Roman" w:hAnsi="Times New Roman" w:cs="Times New Roman"/>
          <w:sz w:val="24"/>
          <w:szCs w:val="24"/>
        </w:rPr>
      </w:pPr>
    </w:p>
    <w:tbl>
      <w:tblPr>
        <w:tblpPr w:leftFromText="141" w:rightFromText="141" w:vertAnchor="text" w:horzAnchor="margin" w:tblpXSpec="center" w:tblpY="144"/>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1387"/>
        <w:gridCol w:w="867"/>
        <w:gridCol w:w="709"/>
        <w:gridCol w:w="3957"/>
        <w:gridCol w:w="1400"/>
        <w:gridCol w:w="1447"/>
      </w:tblGrid>
      <w:tr w:rsidR="005F6520" w:rsidRPr="00213B51" w14:paraId="5894BE42" w14:textId="740EEE89" w:rsidTr="00213B51">
        <w:tc>
          <w:tcPr>
            <w:tcW w:w="576" w:type="dxa"/>
            <w:shd w:val="clear" w:color="auto" w:fill="auto"/>
            <w:vAlign w:val="center"/>
          </w:tcPr>
          <w:p w14:paraId="7A34E2CE" w14:textId="77777777" w:rsidR="005F6520" w:rsidRPr="00213B51" w:rsidRDefault="005F6520" w:rsidP="002B0263">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Item</w:t>
            </w:r>
          </w:p>
        </w:tc>
        <w:tc>
          <w:tcPr>
            <w:tcW w:w="1387" w:type="dxa"/>
            <w:shd w:val="clear" w:color="auto" w:fill="auto"/>
          </w:tcPr>
          <w:p w14:paraId="59EDF956" w14:textId="77777777" w:rsidR="005F6520" w:rsidRPr="00213B51" w:rsidRDefault="005F6520" w:rsidP="002B0263">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Qtd. Total 65 munic. + CODANORTE</w:t>
            </w:r>
          </w:p>
        </w:tc>
        <w:tc>
          <w:tcPr>
            <w:tcW w:w="867" w:type="dxa"/>
            <w:shd w:val="clear" w:color="auto" w:fill="auto"/>
            <w:vAlign w:val="center"/>
          </w:tcPr>
          <w:p w14:paraId="198345DD" w14:textId="77777777" w:rsidR="005F6520" w:rsidRPr="00213B51" w:rsidRDefault="005F6520" w:rsidP="002B0263">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Qtd. 12 meses</w:t>
            </w:r>
          </w:p>
        </w:tc>
        <w:tc>
          <w:tcPr>
            <w:tcW w:w="709" w:type="dxa"/>
            <w:shd w:val="clear" w:color="auto" w:fill="auto"/>
            <w:vAlign w:val="center"/>
          </w:tcPr>
          <w:p w14:paraId="5C1BFF28" w14:textId="77777777" w:rsidR="005F6520" w:rsidRPr="00213B51" w:rsidRDefault="005F6520" w:rsidP="002B0263">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Unid.</w:t>
            </w:r>
          </w:p>
        </w:tc>
        <w:tc>
          <w:tcPr>
            <w:tcW w:w="3957" w:type="dxa"/>
            <w:shd w:val="clear" w:color="auto" w:fill="auto"/>
            <w:vAlign w:val="center"/>
          </w:tcPr>
          <w:p w14:paraId="3918937F" w14:textId="77777777" w:rsidR="005F6520" w:rsidRPr="00213B51" w:rsidRDefault="005F6520" w:rsidP="002B0263">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Especificação</w:t>
            </w:r>
          </w:p>
        </w:tc>
        <w:tc>
          <w:tcPr>
            <w:tcW w:w="1400" w:type="dxa"/>
            <w:shd w:val="clear" w:color="auto" w:fill="auto"/>
            <w:vAlign w:val="center"/>
          </w:tcPr>
          <w:p w14:paraId="7EDF538A" w14:textId="175F08E5" w:rsidR="005F6520" w:rsidRPr="00213B51" w:rsidRDefault="005F6520" w:rsidP="005F6520">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Valor Unitário</w:t>
            </w:r>
          </w:p>
        </w:tc>
        <w:tc>
          <w:tcPr>
            <w:tcW w:w="1447" w:type="dxa"/>
            <w:shd w:val="clear" w:color="auto" w:fill="auto"/>
            <w:vAlign w:val="center"/>
          </w:tcPr>
          <w:p w14:paraId="7BE1FE91" w14:textId="506A5228" w:rsidR="005F6520" w:rsidRPr="00213B51" w:rsidRDefault="005F6520" w:rsidP="005F6520">
            <w:pPr>
              <w:jc w:val="center"/>
              <w:rPr>
                <w:rFonts w:ascii="Times New Roman" w:hAnsi="Times New Roman" w:cs="Times New Roman"/>
                <w:b/>
                <w:bCs/>
                <w:color w:val="000000"/>
                <w:sz w:val="16"/>
                <w:szCs w:val="16"/>
              </w:rPr>
            </w:pPr>
            <w:r w:rsidRPr="00213B51">
              <w:rPr>
                <w:rFonts w:ascii="Times New Roman" w:hAnsi="Times New Roman" w:cs="Times New Roman"/>
                <w:b/>
                <w:bCs/>
                <w:color w:val="000000"/>
                <w:sz w:val="16"/>
                <w:szCs w:val="16"/>
              </w:rPr>
              <w:t>Valor Total (65 munic. + CODANORTE)</w:t>
            </w:r>
          </w:p>
        </w:tc>
      </w:tr>
      <w:tr w:rsidR="00213B51" w:rsidRPr="00213B51" w14:paraId="2C803B94" w14:textId="27F00A2C" w:rsidTr="00213B51">
        <w:tc>
          <w:tcPr>
            <w:tcW w:w="576" w:type="dxa"/>
            <w:shd w:val="clear" w:color="auto" w:fill="auto"/>
            <w:vAlign w:val="center"/>
          </w:tcPr>
          <w:p w14:paraId="5D53BDD2"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1</w:t>
            </w:r>
          </w:p>
        </w:tc>
        <w:tc>
          <w:tcPr>
            <w:tcW w:w="1387" w:type="dxa"/>
            <w:shd w:val="clear" w:color="auto" w:fill="auto"/>
            <w:vAlign w:val="center"/>
          </w:tcPr>
          <w:p w14:paraId="70A604F1"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65</w:t>
            </w:r>
          </w:p>
        </w:tc>
        <w:tc>
          <w:tcPr>
            <w:tcW w:w="867" w:type="dxa"/>
            <w:shd w:val="clear" w:color="auto" w:fill="auto"/>
            <w:vAlign w:val="center"/>
          </w:tcPr>
          <w:p w14:paraId="2C1881B8"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780</w:t>
            </w:r>
          </w:p>
        </w:tc>
        <w:tc>
          <w:tcPr>
            <w:tcW w:w="709" w:type="dxa"/>
            <w:shd w:val="clear" w:color="auto" w:fill="auto"/>
            <w:vAlign w:val="center"/>
          </w:tcPr>
          <w:p w14:paraId="43354689" w14:textId="77777777"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color w:val="000000"/>
                <w:sz w:val="16"/>
                <w:szCs w:val="16"/>
              </w:rPr>
              <w:t>Serv.</w:t>
            </w:r>
          </w:p>
        </w:tc>
        <w:tc>
          <w:tcPr>
            <w:tcW w:w="3957" w:type="dxa"/>
            <w:shd w:val="clear" w:color="auto" w:fill="auto"/>
            <w:vAlign w:val="center"/>
          </w:tcPr>
          <w:p w14:paraId="6DDFD5AD" w14:textId="77777777" w:rsidR="00213B51" w:rsidRPr="00213B51" w:rsidRDefault="00213B51" w:rsidP="00213B51">
            <w:pPr>
              <w:jc w:val="both"/>
              <w:rPr>
                <w:rFonts w:ascii="Times New Roman" w:hAnsi="Times New Roman" w:cs="Times New Roman"/>
                <w:b/>
                <w:bCs/>
                <w:sz w:val="16"/>
                <w:szCs w:val="16"/>
              </w:rPr>
            </w:pPr>
            <w:r w:rsidRPr="00213B51">
              <w:rPr>
                <w:rFonts w:ascii="Times New Roman" w:hAnsi="Times New Roman" w:cs="Times New Roman"/>
                <w:b/>
                <w:bCs/>
                <w:sz w:val="16"/>
                <w:szCs w:val="16"/>
              </w:rPr>
              <w:t xml:space="preserve">PROFESSOR DE EXECUÇÃO: </w:t>
            </w:r>
            <w:r w:rsidRPr="00213B51">
              <w:rPr>
                <w:rFonts w:ascii="Times New Roman" w:hAnsi="Times New Roman" w:cs="Times New Roman"/>
                <w:sz w:val="16"/>
                <w:szCs w:val="16"/>
              </w:rPr>
              <w:t>Profissional com disponibilidade para trabalhar de 20 a 40 horas semanais na sede dos municípios consorciados/CODANORTE e com competência para pactuar com os municípios todas as atividades e ações propostas. Serão os prelecionistas responsáveis pela execução plena dos seminários e palestras, além das informações técnicas nela contida.</w:t>
            </w:r>
          </w:p>
        </w:tc>
        <w:tc>
          <w:tcPr>
            <w:tcW w:w="1400" w:type="dxa"/>
            <w:shd w:val="clear" w:color="auto" w:fill="auto"/>
            <w:vAlign w:val="center"/>
          </w:tcPr>
          <w:p w14:paraId="3F153ADE" w14:textId="064F05CF"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sz w:val="16"/>
                <w:szCs w:val="16"/>
              </w:rPr>
              <w:t>5.040,00</w:t>
            </w:r>
          </w:p>
        </w:tc>
        <w:tc>
          <w:tcPr>
            <w:tcW w:w="1447" w:type="dxa"/>
            <w:shd w:val="clear" w:color="auto" w:fill="auto"/>
            <w:vAlign w:val="center"/>
          </w:tcPr>
          <w:p w14:paraId="3EC2F973" w14:textId="416DB99A"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color w:val="000000"/>
                <w:sz w:val="16"/>
                <w:szCs w:val="16"/>
              </w:rPr>
              <w:t>3.931.200,00</w:t>
            </w:r>
          </w:p>
        </w:tc>
      </w:tr>
      <w:tr w:rsidR="00213B51" w:rsidRPr="00213B51" w14:paraId="37FAB348" w14:textId="58E884D8" w:rsidTr="00213B51">
        <w:tc>
          <w:tcPr>
            <w:tcW w:w="576" w:type="dxa"/>
            <w:shd w:val="clear" w:color="auto" w:fill="auto"/>
            <w:vAlign w:val="center"/>
          </w:tcPr>
          <w:p w14:paraId="4E7A69F1"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2</w:t>
            </w:r>
          </w:p>
        </w:tc>
        <w:tc>
          <w:tcPr>
            <w:tcW w:w="1387" w:type="dxa"/>
            <w:shd w:val="clear" w:color="auto" w:fill="auto"/>
            <w:vAlign w:val="center"/>
          </w:tcPr>
          <w:p w14:paraId="493F1FD6"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65</w:t>
            </w:r>
          </w:p>
        </w:tc>
        <w:tc>
          <w:tcPr>
            <w:tcW w:w="867" w:type="dxa"/>
            <w:shd w:val="clear" w:color="auto" w:fill="auto"/>
            <w:vAlign w:val="center"/>
          </w:tcPr>
          <w:p w14:paraId="15B5340E"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780</w:t>
            </w:r>
          </w:p>
        </w:tc>
        <w:tc>
          <w:tcPr>
            <w:tcW w:w="709" w:type="dxa"/>
            <w:shd w:val="clear" w:color="auto" w:fill="auto"/>
            <w:vAlign w:val="center"/>
          </w:tcPr>
          <w:p w14:paraId="639AB25C" w14:textId="77777777"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color w:val="000000"/>
                <w:sz w:val="16"/>
                <w:szCs w:val="16"/>
              </w:rPr>
              <w:t>Serv.</w:t>
            </w:r>
          </w:p>
        </w:tc>
        <w:tc>
          <w:tcPr>
            <w:tcW w:w="3957" w:type="dxa"/>
            <w:shd w:val="clear" w:color="auto" w:fill="auto"/>
            <w:vAlign w:val="center"/>
          </w:tcPr>
          <w:p w14:paraId="40B952E1" w14:textId="77777777" w:rsidR="00213B51" w:rsidRPr="00213B51" w:rsidRDefault="00213B51" w:rsidP="00213B51">
            <w:pPr>
              <w:jc w:val="both"/>
              <w:rPr>
                <w:rFonts w:ascii="Times New Roman" w:hAnsi="Times New Roman" w:cs="Times New Roman"/>
                <w:b/>
                <w:bCs/>
                <w:sz w:val="16"/>
                <w:szCs w:val="16"/>
              </w:rPr>
            </w:pPr>
            <w:r w:rsidRPr="00213B51">
              <w:rPr>
                <w:rFonts w:ascii="Times New Roman" w:hAnsi="Times New Roman" w:cs="Times New Roman"/>
                <w:b/>
                <w:bCs/>
                <w:sz w:val="16"/>
                <w:szCs w:val="16"/>
              </w:rPr>
              <w:t xml:space="preserve">PROFESSOR FORMADOR; </w:t>
            </w:r>
            <w:r w:rsidRPr="00213B51">
              <w:rPr>
                <w:rFonts w:ascii="Times New Roman" w:hAnsi="Times New Roman" w:cs="Times New Roman"/>
                <w:sz w:val="16"/>
                <w:szCs w:val="16"/>
              </w:rPr>
              <w:t>Profissional com disponibilidade para trabalhar de 20 a 40 horas semanais na sede dos municípios consorciados/CODANORTE, e com competência para realização dos minicursos orientados nas escolas municipais das cidades pactuadas, participação nos seminários com apresentação de resultados e, ainda, realizar atividades prevista no Programa Outro Norte.</w:t>
            </w:r>
          </w:p>
        </w:tc>
        <w:tc>
          <w:tcPr>
            <w:tcW w:w="1400" w:type="dxa"/>
            <w:shd w:val="clear" w:color="auto" w:fill="auto"/>
            <w:vAlign w:val="center"/>
          </w:tcPr>
          <w:p w14:paraId="20AD6B51" w14:textId="73CBFE5F" w:rsidR="00213B51" w:rsidRPr="00213B51" w:rsidRDefault="00213B51" w:rsidP="00213B51">
            <w:pPr>
              <w:jc w:val="center"/>
              <w:rPr>
                <w:rFonts w:ascii="Times New Roman" w:hAnsi="Times New Roman" w:cs="Times New Roman"/>
                <w:b/>
                <w:bCs/>
                <w:sz w:val="16"/>
                <w:szCs w:val="16"/>
              </w:rPr>
            </w:pPr>
            <w:r w:rsidRPr="00213B51">
              <w:rPr>
                <w:rFonts w:ascii="Times New Roman" w:eastAsiaTheme="minorHAnsi" w:hAnsi="Times New Roman" w:cs="Times New Roman"/>
                <w:sz w:val="16"/>
                <w:szCs w:val="16"/>
                <w:lang w:val="pt-BR"/>
              </w:rPr>
              <w:t>5.040,00</w:t>
            </w:r>
          </w:p>
        </w:tc>
        <w:tc>
          <w:tcPr>
            <w:tcW w:w="1447" w:type="dxa"/>
            <w:shd w:val="clear" w:color="auto" w:fill="auto"/>
            <w:vAlign w:val="center"/>
          </w:tcPr>
          <w:p w14:paraId="6B3D4B07" w14:textId="3332B56D"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color w:val="000000"/>
                <w:sz w:val="16"/>
                <w:szCs w:val="16"/>
              </w:rPr>
              <w:t>3.931.200,00</w:t>
            </w:r>
          </w:p>
        </w:tc>
      </w:tr>
      <w:tr w:rsidR="00213B51" w:rsidRPr="00213B51" w14:paraId="7EFEBE0B" w14:textId="29742F59" w:rsidTr="00213B51">
        <w:trPr>
          <w:trHeight w:val="924"/>
        </w:trPr>
        <w:tc>
          <w:tcPr>
            <w:tcW w:w="576" w:type="dxa"/>
            <w:shd w:val="clear" w:color="auto" w:fill="auto"/>
            <w:vAlign w:val="center"/>
          </w:tcPr>
          <w:p w14:paraId="27BC951E"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3</w:t>
            </w:r>
          </w:p>
        </w:tc>
        <w:tc>
          <w:tcPr>
            <w:tcW w:w="1387" w:type="dxa"/>
            <w:shd w:val="clear" w:color="auto" w:fill="auto"/>
            <w:vAlign w:val="center"/>
          </w:tcPr>
          <w:p w14:paraId="08B17013"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130</w:t>
            </w:r>
          </w:p>
        </w:tc>
        <w:tc>
          <w:tcPr>
            <w:tcW w:w="867" w:type="dxa"/>
            <w:shd w:val="clear" w:color="auto" w:fill="auto"/>
            <w:vAlign w:val="center"/>
          </w:tcPr>
          <w:p w14:paraId="1A254A05"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1560</w:t>
            </w:r>
          </w:p>
        </w:tc>
        <w:tc>
          <w:tcPr>
            <w:tcW w:w="709" w:type="dxa"/>
            <w:shd w:val="clear" w:color="auto" w:fill="auto"/>
            <w:vAlign w:val="center"/>
          </w:tcPr>
          <w:p w14:paraId="23954F60" w14:textId="77777777"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color w:val="000000"/>
                <w:sz w:val="16"/>
                <w:szCs w:val="16"/>
              </w:rPr>
              <w:t>Serv.</w:t>
            </w:r>
          </w:p>
        </w:tc>
        <w:tc>
          <w:tcPr>
            <w:tcW w:w="3957" w:type="dxa"/>
            <w:shd w:val="clear" w:color="auto" w:fill="auto"/>
            <w:vAlign w:val="center"/>
          </w:tcPr>
          <w:p w14:paraId="3212DA23" w14:textId="77777777" w:rsidR="00213B51" w:rsidRPr="00213B51" w:rsidRDefault="00213B51" w:rsidP="00213B51">
            <w:pPr>
              <w:jc w:val="both"/>
              <w:rPr>
                <w:rFonts w:ascii="Times New Roman" w:hAnsi="Times New Roman" w:cs="Times New Roman"/>
                <w:b/>
                <w:bCs/>
                <w:sz w:val="16"/>
                <w:szCs w:val="16"/>
              </w:rPr>
            </w:pPr>
            <w:r w:rsidRPr="00213B51">
              <w:rPr>
                <w:rFonts w:ascii="Times New Roman" w:hAnsi="Times New Roman" w:cs="Times New Roman"/>
                <w:b/>
                <w:bCs/>
                <w:sz w:val="16"/>
                <w:szCs w:val="16"/>
              </w:rPr>
              <w:t xml:space="preserve">OFICINEIROS: </w:t>
            </w:r>
            <w:r w:rsidRPr="00213B51">
              <w:rPr>
                <w:rFonts w:ascii="Times New Roman" w:hAnsi="Times New Roman" w:cs="Times New Roman"/>
                <w:sz w:val="16"/>
                <w:szCs w:val="16"/>
              </w:rPr>
              <w:t>Profissionais com disponibilidade para trabalhar de 20 a 40 horas semanais na sede dos municípios consorciados/CODANORTE, e com competência para ministrar as oficinas com materiais reciclados que são considerados “reduto das larvas” (garrafas de vidro, embalagens plásticas tipo PET e caixas tipo Tetrapak).</w:t>
            </w:r>
          </w:p>
        </w:tc>
        <w:tc>
          <w:tcPr>
            <w:tcW w:w="1400" w:type="dxa"/>
            <w:shd w:val="clear" w:color="auto" w:fill="auto"/>
            <w:vAlign w:val="center"/>
          </w:tcPr>
          <w:p w14:paraId="18473667" w14:textId="5487A5DD"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sz w:val="16"/>
                <w:szCs w:val="16"/>
              </w:rPr>
              <w:t>4.872,00</w:t>
            </w:r>
          </w:p>
        </w:tc>
        <w:tc>
          <w:tcPr>
            <w:tcW w:w="1447" w:type="dxa"/>
            <w:shd w:val="clear" w:color="auto" w:fill="auto"/>
            <w:vAlign w:val="center"/>
          </w:tcPr>
          <w:p w14:paraId="69494112" w14:textId="7695F0B1"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color w:val="000000"/>
                <w:sz w:val="16"/>
                <w:szCs w:val="16"/>
              </w:rPr>
              <w:t>7.600.320,00</w:t>
            </w:r>
          </w:p>
        </w:tc>
      </w:tr>
      <w:tr w:rsidR="00213B51" w:rsidRPr="00213B51" w14:paraId="5D89001D" w14:textId="3A524447" w:rsidTr="00213B51">
        <w:trPr>
          <w:trHeight w:val="605"/>
        </w:trPr>
        <w:tc>
          <w:tcPr>
            <w:tcW w:w="576" w:type="dxa"/>
            <w:shd w:val="clear" w:color="auto" w:fill="auto"/>
            <w:vAlign w:val="center"/>
          </w:tcPr>
          <w:p w14:paraId="0DCDA7C8"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4</w:t>
            </w:r>
          </w:p>
        </w:tc>
        <w:tc>
          <w:tcPr>
            <w:tcW w:w="1387" w:type="dxa"/>
            <w:shd w:val="clear" w:color="auto" w:fill="auto"/>
            <w:vAlign w:val="center"/>
          </w:tcPr>
          <w:p w14:paraId="25AA59D5"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195</w:t>
            </w:r>
          </w:p>
        </w:tc>
        <w:tc>
          <w:tcPr>
            <w:tcW w:w="867" w:type="dxa"/>
            <w:shd w:val="clear" w:color="auto" w:fill="auto"/>
            <w:vAlign w:val="center"/>
          </w:tcPr>
          <w:p w14:paraId="1345005F" w14:textId="77777777" w:rsidR="00213B51" w:rsidRPr="00213B51" w:rsidRDefault="00213B51" w:rsidP="00213B51">
            <w:pPr>
              <w:jc w:val="center"/>
              <w:rPr>
                <w:rFonts w:ascii="Times New Roman" w:hAnsi="Times New Roman" w:cs="Times New Roman"/>
                <w:color w:val="000000"/>
                <w:sz w:val="16"/>
                <w:szCs w:val="16"/>
              </w:rPr>
            </w:pPr>
            <w:r w:rsidRPr="00213B51">
              <w:rPr>
                <w:rFonts w:ascii="Times New Roman" w:hAnsi="Times New Roman" w:cs="Times New Roman"/>
                <w:color w:val="000000"/>
                <w:sz w:val="16"/>
                <w:szCs w:val="16"/>
              </w:rPr>
              <w:t>2.340</w:t>
            </w:r>
          </w:p>
        </w:tc>
        <w:tc>
          <w:tcPr>
            <w:tcW w:w="709" w:type="dxa"/>
            <w:shd w:val="clear" w:color="auto" w:fill="auto"/>
            <w:vAlign w:val="center"/>
          </w:tcPr>
          <w:p w14:paraId="592BF4A2" w14:textId="77777777"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color w:val="000000"/>
                <w:sz w:val="16"/>
                <w:szCs w:val="16"/>
              </w:rPr>
              <w:t>Serv.</w:t>
            </w:r>
          </w:p>
        </w:tc>
        <w:tc>
          <w:tcPr>
            <w:tcW w:w="3957" w:type="dxa"/>
            <w:shd w:val="clear" w:color="auto" w:fill="auto"/>
            <w:vAlign w:val="center"/>
          </w:tcPr>
          <w:p w14:paraId="0654C691" w14:textId="77777777" w:rsidR="00213B51" w:rsidRPr="00213B51" w:rsidRDefault="00213B51" w:rsidP="00213B51">
            <w:pPr>
              <w:jc w:val="both"/>
              <w:rPr>
                <w:rFonts w:ascii="Times New Roman" w:hAnsi="Times New Roman" w:cs="Times New Roman"/>
                <w:sz w:val="16"/>
                <w:szCs w:val="16"/>
              </w:rPr>
            </w:pPr>
            <w:r w:rsidRPr="00213B51">
              <w:rPr>
                <w:rFonts w:ascii="Times New Roman" w:hAnsi="Times New Roman" w:cs="Times New Roman"/>
                <w:b/>
                <w:bCs/>
                <w:sz w:val="16"/>
                <w:szCs w:val="16"/>
              </w:rPr>
              <w:t>ANALISTA AMBIENTAL:</w:t>
            </w:r>
            <w:r w:rsidRPr="00213B51">
              <w:rPr>
                <w:rFonts w:ascii="Times New Roman" w:hAnsi="Times New Roman" w:cs="Times New Roman"/>
                <w:sz w:val="16"/>
                <w:szCs w:val="16"/>
              </w:rPr>
              <w:t xml:space="preserve"> Profissionais com disponibilidade para trabalhar de 20 a 40 horas semanais na sede dos municípios consorciados/CODANORTE, capacitados e treinados para dar suporte, apoio técnico e logístico, além de contribuir no processo de construção das planilhas, relatórios, portfólios institucionais e instrumentos de avaliação de cada etapa, prevista no Programa Outro Norte.</w:t>
            </w:r>
          </w:p>
        </w:tc>
        <w:tc>
          <w:tcPr>
            <w:tcW w:w="1400" w:type="dxa"/>
            <w:shd w:val="clear" w:color="auto" w:fill="auto"/>
            <w:vAlign w:val="center"/>
          </w:tcPr>
          <w:p w14:paraId="7D5268BC" w14:textId="089F7BC2"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sz w:val="16"/>
                <w:szCs w:val="16"/>
              </w:rPr>
              <w:t>2.000,00</w:t>
            </w:r>
          </w:p>
        </w:tc>
        <w:tc>
          <w:tcPr>
            <w:tcW w:w="1447" w:type="dxa"/>
            <w:shd w:val="clear" w:color="auto" w:fill="auto"/>
            <w:vAlign w:val="center"/>
          </w:tcPr>
          <w:p w14:paraId="0112317C" w14:textId="35BC13DA" w:rsidR="00213B51" w:rsidRPr="00213B51" w:rsidRDefault="00213B51" w:rsidP="00213B51">
            <w:pPr>
              <w:jc w:val="center"/>
              <w:rPr>
                <w:rFonts w:ascii="Times New Roman" w:hAnsi="Times New Roman" w:cs="Times New Roman"/>
                <w:sz w:val="16"/>
                <w:szCs w:val="16"/>
              </w:rPr>
            </w:pPr>
            <w:r w:rsidRPr="00213B51">
              <w:rPr>
                <w:rFonts w:ascii="Times New Roman" w:hAnsi="Times New Roman" w:cs="Times New Roman"/>
                <w:color w:val="000000"/>
                <w:sz w:val="16"/>
                <w:szCs w:val="16"/>
              </w:rPr>
              <w:t>4.680.000,00</w:t>
            </w:r>
          </w:p>
        </w:tc>
      </w:tr>
    </w:tbl>
    <w:p w14:paraId="74A8FA33" w14:textId="77777777" w:rsidR="008272DD" w:rsidRDefault="008272DD" w:rsidP="007C78B7">
      <w:pPr>
        <w:jc w:val="both"/>
        <w:rPr>
          <w:rFonts w:ascii="Times New Roman" w:hAnsi="Times New Roman" w:cs="Times New Roman"/>
          <w:b/>
          <w:bCs/>
          <w:sz w:val="24"/>
          <w:szCs w:val="24"/>
        </w:rPr>
      </w:pPr>
    </w:p>
    <w:p w14:paraId="2519170D" w14:textId="77777777" w:rsidR="008272DD" w:rsidRDefault="008272DD" w:rsidP="008272DD">
      <w:pPr>
        <w:pStyle w:val="Corpodetexto"/>
        <w:jc w:val="both"/>
        <w:rPr>
          <w:rFonts w:ascii="Times New Roman" w:hAnsi="Times New Roman" w:cs="Times New Roman"/>
          <w:sz w:val="24"/>
          <w:szCs w:val="24"/>
        </w:rPr>
      </w:pPr>
      <w:r>
        <w:rPr>
          <w:rFonts w:ascii="Times New Roman" w:hAnsi="Times New Roman" w:cs="Times New Roman"/>
          <w:sz w:val="24"/>
          <w:szCs w:val="24"/>
        </w:rPr>
        <w:t>Estamos cientes que, a</w:t>
      </w:r>
      <w:r w:rsidRPr="005D3887">
        <w:rPr>
          <w:rFonts w:ascii="Times New Roman" w:hAnsi="Times New Roman" w:cs="Times New Roman"/>
          <w:sz w:val="24"/>
          <w:szCs w:val="24"/>
        </w:rPr>
        <w:t xml:space="preserve"> existência de credenciados não obriga o </w:t>
      </w:r>
      <w:r>
        <w:rPr>
          <w:rFonts w:ascii="Times New Roman" w:hAnsi="Times New Roman" w:cs="Times New Roman"/>
          <w:sz w:val="24"/>
          <w:szCs w:val="24"/>
        </w:rPr>
        <w:t>Consórcio</w:t>
      </w:r>
      <w:r w:rsidRPr="005D3887">
        <w:rPr>
          <w:rFonts w:ascii="Times New Roman" w:hAnsi="Times New Roman" w:cs="Times New Roman"/>
          <w:sz w:val="24"/>
          <w:szCs w:val="24"/>
        </w:rPr>
        <w:t xml:space="preserve"> a firmar os </w:t>
      </w:r>
      <w:r w:rsidRPr="005D3887">
        <w:rPr>
          <w:rFonts w:ascii="Times New Roman" w:hAnsi="Times New Roman" w:cs="Times New Roman"/>
          <w:sz w:val="24"/>
          <w:szCs w:val="24"/>
        </w:rPr>
        <w:lastRenderedPageBreak/>
        <w:t>compromissos que</w:t>
      </w:r>
      <w:r w:rsidRPr="005D3887">
        <w:rPr>
          <w:rFonts w:ascii="Times New Roman" w:hAnsi="Times New Roman" w:cs="Times New Roman"/>
          <w:spacing w:val="-60"/>
          <w:sz w:val="24"/>
          <w:szCs w:val="24"/>
        </w:rPr>
        <w:t xml:space="preserve"> </w:t>
      </w:r>
      <w:r>
        <w:rPr>
          <w:rFonts w:ascii="Times New Roman" w:hAnsi="Times New Roman" w:cs="Times New Roman"/>
          <w:spacing w:val="-60"/>
          <w:sz w:val="24"/>
          <w:szCs w:val="24"/>
        </w:rPr>
        <w:t xml:space="preserve">      </w:t>
      </w:r>
      <w:r>
        <w:rPr>
          <w:rFonts w:ascii="Times New Roman" w:hAnsi="Times New Roman" w:cs="Times New Roman"/>
          <w:sz w:val="24"/>
          <w:szCs w:val="24"/>
        </w:rPr>
        <w:t xml:space="preserve"> </w:t>
      </w:r>
      <w:r w:rsidRPr="005D3887">
        <w:rPr>
          <w:rFonts w:ascii="Times New Roman" w:hAnsi="Times New Roman" w:cs="Times New Roman"/>
          <w:sz w:val="24"/>
          <w:szCs w:val="24"/>
        </w:rPr>
        <w:t>deles poderão advir</w:t>
      </w:r>
      <w:r>
        <w:rPr>
          <w:rFonts w:ascii="Times New Roman" w:hAnsi="Times New Roman" w:cs="Times New Roman"/>
          <w:sz w:val="24"/>
          <w:szCs w:val="24"/>
        </w:rPr>
        <w:t xml:space="preserve"> e que, a</w:t>
      </w:r>
      <w:r w:rsidRPr="005D3887">
        <w:rPr>
          <w:rFonts w:ascii="Times New Roman" w:hAnsi="Times New Roman" w:cs="Times New Roman"/>
          <w:sz w:val="24"/>
          <w:szCs w:val="24"/>
        </w:rPr>
        <w:t xml:space="preserve"> não contratação dos serviços não importará em indenização de qualquer</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 xml:space="preserve">espécie. </w:t>
      </w:r>
    </w:p>
    <w:p w14:paraId="4E96252A" w14:textId="77777777" w:rsidR="008272DD" w:rsidRPr="00FF28BA" w:rsidRDefault="008272DD" w:rsidP="008272DD">
      <w:pPr>
        <w:pStyle w:val="Corpodetexto"/>
        <w:jc w:val="both"/>
        <w:rPr>
          <w:rFonts w:ascii="Times New Roman" w:hAnsi="Times New Roman" w:cs="Times New Roman"/>
          <w:sz w:val="24"/>
          <w:szCs w:val="24"/>
          <w:lang w:val="pt-BR"/>
        </w:rPr>
      </w:pPr>
    </w:p>
    <w:p w14:paraId="5EA0F3E3" w14:textId="235FCF19" w:rsidR="008272DD" w:rsidRPr="008272DD" w:rsidRDefault="008272DD" w:rsidP="007C78B7">
      <w:pPr>
        <w:jc w:val="both"/>
        <w:rPr>
          <w:rFonts w:ascii="Times New Roman" w:hAnsi="Times New Roman" w:cs="Times New Roman"/>
          <w:sz w:val="24"/>
          <w:szCs w:val="24"/>
        </w:rPr>
      </w:pPr>
      <w:r w:rsidRPr="008272DD">
        <w:rPr>
          <w:rFonts w:ascii="Times New Roman" w:hAnsi="Times New Roman" w:cs="Times New Roman"/>
          <w:sz w:val="24"/>
          <w:szCs w:val="24"/>
        </w:rPr>
        <w:t xml:space="preserve">Estamos cientes ainda de  que a contratação será efetuada conforme demonstração de necessidade pelos municípios consorciados, </w:t>
      </w:r>
      <w:r>
        <w:rPr>
          <w:rFonts w:ascii="Times New Roman" w:hAnsi="Times New Roman" w:cs="Times New Roman"/>
          <w:sz w:val="24"/>
          <w:szCs w:val="24"/>
        </w:rPr>
        <w:t xml:space="preserve">que deverão </w:t>
      </w:r>
      <w:r w:rsidRPr="008272DD">
        <w:rPr>
          <w:rFonts w:ascii="Times New Roman" w:hAnsi="Times New Roman" w:cs="Times New Roman"/>
          <w:sz w:val="24"/>
          <w:szCs w:val="24"/>
        </w:rPr>
        <w:t>apresenta</w:t>
      </w:r>
      <w:r>
        <w:rPr>
          <w:rFonts w:ascii="Times New Roman" w:hAnsi="Times New Roman" w:cs="Times New Roman"/>
          <w:sz w:val="24"/>
          <w:szCs w:val="24"/>
        </w:rPr>
        <w:t>r</w:t>
      </w:r>
      <w:r w:rsidRPr="008272DD">
        <w:rPr>
          <w:rFonts w:ascii="Times New Roman" w:hAnsi="Times New Roman" w:cs="Times New Roman"/>
          <w:sz w:val="24"/>
          <w:szCs w:val="24"/>
        </w:rPr>
        <w:t xml:space="preserve"> planilha individual com base na planilha acima.</w:t>
      </w:r>
    </w:p>
    <w:p w14:paraId="2E4AE1A8" w14:textId="42002D04" w:rsidR="00533707" w:rsidRDefault="00533707" w:rsidP="00533707">
      <w:pPr>
        <w:pStyle w:val="Corpodetexto"/>
        <w:rPr>
          <w:rFonts w:ascii="Times New Roman" w:hAnsi="Times New Roman" w:cs="Times New Roman"/>
          <w:sz w:val="24"/>
          <w:szCs w:val="24"/>
        </w:rPr>
      </w:pPr>
    </w:p>
    <w:p w14:paraId="75D07AC0" w14:textId="2F171DBF" w:rsidR="007C78B7" w:rsidRDefault="007C78B7" w:rsidP="007C78B7">
      <w:pPr>
        <w:pStyle w:val="Corpodetexto"/>
        <w:jc w:val="both"/>
        <w:rPr>
          <w:rFonts w:ascii="Times New Roman" w:hAnsi="Times New Roman" w:cs="Times New Roman"/>
          <w:sz w:val="24"/>
          <w:szCs w:val="24"/>
        </w:rPr>
      </w:pPr>
      <w:r w:rsidRPr="005D3887">
        <w:rPr>
          <w:rFonts w:ascii="Times New Roman" w:hAnsi="Times New Roman" w:cs="Times New Roman"/>
          <w:sz w:val="24"/>
          <w:szCs w:val="24"/>
        </w:rPr>
        <w:t>Declaramos estar cientes de todas as condições do edital supracitado e</w:t>
      </w:r>
      <w:r w:rsidR="008272DD">
        <w:rPr>
          <w:rFonts w:ascii="Times New Roman" w:hAnsi="Times New Roman" w:cs="Times New Roman"/>
          <w:sz w:val="24"/>
          <w:szCs w:val="24"/>
        </w:rPr>
        <w:t xml:space="preserve"> </w:t>
      </w:r>
      <w:r w:rsidRPr="005D3887">
        <w:rPr>
          <w:rFonts w:ascii="Times New Roman" w:hAnsi="Times New Roman" w:cs="Times New Roman"/>
          <w:spacing w:val="-60"/>
          <w:sz w:val="24"/>
          <w:szCs w:val="24"/>
        </w:rPr>
        <w:t xml:space="preserve"> </w:t>
      </w:r>
      <w:r w:rsidRPr="005D3887">
        <w:rPr>
          <w:rFonts w:ascii="Times New Roman" w:hAnsi="Times New Roman" w:cs="Times New Roman"/>
          <w:sz w:val="24"/>
          <w:szCs w:val="24"/>
        </w:rPr>
        <w:t>respectivos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anexos,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bem</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como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todas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especificações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contidas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na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minuta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do</w:t>
      </w:r>
      <w:r w:rsidRPr="005D3887">
        <w:rPr>
          <w:rFonts w:ascii="Times New Roman" w:hAnsi="Times New Roman" w:cs="Times New Roman"/>
          <w:spacing w:val="62"/>
          <w:sz w:val="24"/>
          <w:szCs w:val="24"/>
        </w:rPr>
        <w:t xml:space="preserve"> </w:t>
      </w:r>
      <w:r w:rsidRPr="005D3887">
        <w:rPr>
          <w:rFonts w:ascii="Times New Roman" w:hAnsi="Times New Roman" w:cs="Times New Roman"/>
          <w:sz w:val="24"/>
          <w:szCs w:val="24"/>
        </w:rPr>
        <w:t>futuro</w:t>
      </w:r>
      <w:r w:rsidRPr="005D3887">
        <w:rPr>
          <w:rFonts w:ascii="Times New Roman" w:hAnsi="Times New Roman" w:cs="Times New Roman"/>
          <w:spacing w:val="-60"/>
          <w:sz w:val="24"/>
          <w:szCs w:val="24"/>
        </w:rPr>
        <w:t xml:space="preserve"> </w:t>
      </w:r>
      <w:r>
        <w:rPr>
          <w:rFonts w:ascii="Times New Roman" w:hAnsi="Times New Roman" w:cs="Times New Roman"/>
          <w:spacing w:val="-60"/>
          <w:sz w:val="24"/>
          <w:szCs w:val="24"/>
        </w:rPr>
        <w:t xml:space="preserve">    </w:t>
      </w:r>
      <w:r>
        <w:rPr>
          <w:rFonts w:ascii="Times New Roman" w:hAnsi="Times New Roman" w:cs="Times New Roman"/>
          <w:sz w:val="24"/>
          <w:szCs w:val="24"/>
        </w:rPr>
        <w:t xml:space="preserve"> </w:t>
      </w:r>
      <w:r w:rsidR="008272DD">
        <w:rPr>
          <w:rFonts w:ascii="Times New Roman" w:hAnsi="Times New Roman" w:cs="Times New Roman"/>
          <w:sz w:val="24"/>
          <w:szCs w:val="24"/>
        </w:rPr>
        <w:t xml:space="preserve">Termo de Credenciamento </w:t>
      </w:r>
      <w:r w:rsidRPr="005D3887">
        <w:rPr>
          <w:rFonts w:ascii="Times New Roman" w:hAnsi="Times New Roman" w:cs="Times New Roman"/>
          <w:sz w:val="24"/>
          <w:szCs w:val="24"/>
        </w:rPr>
        <w:t>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ser</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assinado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que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aceitamos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forma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incondicional</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sem</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nenhum</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 xml:space="preserve">questionamento. </w:t>
      </w:r>
    </w:p>
    <w:p w14:paraId="52ED1502" w14:textId="77777777" w:rsidR="008272DD" w:rsidRDefault="008272DD" w:rsidP="007C78B7">
      <w:pPr>
        <w:pStyle w:val="Corpodetexto"/>
        <w:jc w:val="both"/>
        <w:rPr>
          <w:rFonts w:ascii="Times New Roman" w:hAnsi="Times New Roman" w:cs="Times New Roman"/>
          <w:sz w:val="24"/>
          <w:szCs w:val="24"/>
        </w:rPr>
      </w:pPr>
    </w:p>
    <w:p w14:paraId="5A020718" w14:textId="77777777" w:rsidR="007C78B7" w:rsidRDefault="007C78B7" w:rsidP="007C78B7">
      <w:pPr>
        <w:pStyle w:val="Corpodetexto"/>
        <w:jc w:val="both"/>
        <w:rPr>
          <w:rFonts w:ascii="Times New Roman" w:hAnsi="Times New Roman" w:cs="Times New Roman"/>
          <w:sz w:val="24"/>
          <w:szCs w:val="24"/>
        </w:rPr>
      </w:pPr>
      <w:r w:rsidRPr="005D3887">
        <w:rPr>
          <w:rFonts w:ascii="Times New Roman" w:hAnsi="Times New Roman" w:cs="Times New Roman"/>
          <w:sz w:val="24"/>
          <w:szCs w:val="24"/>
        </w:rPr>
        <w:t>Sem mais, esperamos a atenção dessa conceituada entidade no sentido 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deferir 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nosso</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credenciamento.</w:t>
      </w:r>
    </w:p>
    <w:p w14:paraId="1BCBD5A9" w14:textId="77777777" w:rsidR="007C78B7" w:rsidRDefault="007C78B7" w:rsidP="00533707">
      <w:pPr>
        <w:pStyle w:val="Corpodetexto"/>
        <w:rPr>
          <w:rFonts w:ascii="Times New Roman" w:hAnsi="Times New Roman" w:cs="Times New Roman"/>
          <w:sz w:val="24"/>
          <w:szCs w:val="24"/>
        </w:rPr>
      </w:pPr>
    </w:p>
    <w:p w14:paraId="09BFC778" w14:textId="77777777" w:rsidR="00533707" w:rsidRPr="005D3887" w:rsidRDefault="00533707" w:rsidP="00533707">
      <w:pPr>
        <w:pStyle w:val="Corpodetexto"/>
        <w:tabs>
          <w:tab w:val="left" w:pos="1517"/>
          <w:tab w:val="left" w:pos="4698"/>
          <w:tab w:val="left" w:pos="5794"/>
          <w:tab w:val="left" w:pos="5972"/>
          <w:tab w:val="left" w:pos="8537"/>
        </w:tabs>
        <w:rPr>
          <w:rFonts w:ascii="Times New Roman" w:hAnsi="Times New Roman" w:cs="Times New Roman"/>
          <w:sz w:val="24"/>
          <w:szCs w:val="24"/>
        </w:rPr>
      </w:pPr>
      <w:r w:rsidRPr="005D3887">
        <w:rPr>
          <w:rFonts w:ascii="Times New Roman" w:hAnsi="Times New Roman" w:cs="Times New Roman"/>
          <w:sz w:val="24"/>
          <w:szCs w:val="24"/>
        </w:rPr>
        <w:t>Telefone: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w:t>
      </w:r>
      <w:r w:rsidRPr="005D3887">
        <w:rPr>
          <w:rFonts w:ascii="Times New Roman" w:hAnsi="Times New Roman" w:cs="Times New Roman"/>
          <w:sz w:val="24"/>
          <w:szCs w:val="24"/>
          <w:u w:val="single"/>
        </w:rPr>
        <w:tab/>
      </w:r>
      <w:r w:rsidRPr="005D3887">
        <w:rPr>
          <w:rFonts w:ascii="Times New Roman" w:hAnsi="Times New Roman" w:cs="Times New Roman"/>
          <w:sz w:val="24"/>
          <w:szCs w:val="24"/>
        </w:rPr>
        <w:t>)</w:t>
      </w:r>
      <w:r w:rsidRPr="005D3887">
        <w:rPr>
          <w:rFonts w:ascii="Times New Roman" w:hAnsi="Times New Roman" w:cs="Times New Roman"/>
          <w:sz w:val="24"/>
          <w:szCs w:val="24"/>
          <w:u w:val="single"/>
        </w:rPr>
        <w:tab/>
      </w:r>
      <w:r w:rsidRPr="005D3887">
        <w:rPr>
          <w:rFonts w:ascii="Times New Roman" w:hAnsi="Times New Roman" w:cs="Times New Roman"/>
          <w:sz w:val="24"/>
          <w:szCs w:val="24"/>
        </w:rPr>
        <w:t>Celular:(</w:t>
      </w:r>
      <w:r w:rsidRPr="005D3887">
        <w:rPr>
          <w:rFonts w:ascii="Times New Roman" w:hAnsi="Times New Roman" w:cs="Times New Roman"/>
          <w:sz w:val="24"/>
          <w:szCs w:val="24"/>
          <w:u w:val="single"/>
        </w:rPr>
        <w:tab/>
      </w:r>
      <w:r w:rsidRPr="005D3887">
        <w:rPr>
          <w:rFonts w:ascii="Times New Roman" w:hAnsi="Times New Roman" w:cs="Times New Roman"/>
          <w:sz w:val="24"/>
          <w:szCs w:val="24"/>
        </w:rPr>
        <w:t>)</w:t>
      </w:r>
      <w:r w:rsidRPr="005D3887">
        <w:rPr>
          <w:rFonts w:ascii="Times New Roman" w:hAnsi="Times New Roman" w:cs="Times New Roman"/>
          <w:sz w:val="24"/>
          <w:szCs w:val="24"/>
          <w:u w:val="single"/>
        </w:rPr>
        <w:tab/>
      </w:r>
      <w:r w:rsidRPr="005D3887">
        <w:rPr>
          <w:rFonts w:ascii="Times New Roman" w:hAnsi="Times New Roman" w:cs="Times New Roman"/>
          <w:sz w:val="24"/>
          <w:szCs w:val="24"/>
          <w:u w:val="single"/>
        </w:rPr>
        <w:tab/>
      </w:r>
      <w:r w:rsidRPr="005D3887">
        <w:rPr>
          <w:rFonts w:ascii="Times New Roman" w:hAnsi="Times New Roman" w:cs="Times New Roman"/>
          <w:sz w:val="24"/>
          <w:szCs w:val="24"/>
        </w:rPr>
        <w:t xml:space="preserve"> E-mail:</w:t>
      </w:r>
      <w:r w:rsidRPr="005D3887">
        <w:rPr>
          <w:rFonts w:ascii="Times New Roman" w:hAnsi="Times New Roman" w:cs="Times New Roman"/>
          <w:sz w:val="24"/>
          <w:szCs w:val="24"/>
          <w:u w:val="single"/>
        </w:rPr>
        <w:tab/>
      </w:r>
      <w:r w:rsidRPr="005D3887">
        <w:rPr>
          <w:rFonts w:ascii="Times New Roman" w:hAnsi="Times New Roman" w:cs="Times New Roman"/>
          <w:sz w:val="24"/>
          <w:szCs w:val="24"/>
          <w:u w:val="single"/>
        </w:rPr>
        <w:tab/>
      </w:r>
      <w:r w:rsidRPr="005D3887">
        <w:rPr>
          <w:rFonts w:ascii="Times New Roman" w:hAnsi="Times New Roman" w:cs="Times New Roman"/>
          <w:sz w:val="24"/>
          <w:szCs w:val="24"/>
          <w:u w:val="single"/>
        </w:rPr>
        <w:tab/>
      </w:r>
      <w:r w:rsidRPr="005D3887">
        <w:rPr>
          <w:rFonts w:ascii="Times New Roman" w:hAnsi="Times New Roman" w:cs="Times New Roman"/>
          <w:sz w:val="24"/>
          <w:szCs w:val="24"/>
          <w:u w:val="single"/>
        </w:rPr>
        <w:tab/>
      </w:r>
      <w:r>
        <w:rPr>
          <w:rFonts w:ascii="Times New Roman" w:hAnsi="Times New Roman" w:cs="Times New Roman"/>
          <w:sz w:val="24"/>
          <w:szCs w:val="24"/>
        </w:rPr>
        <w:t>.</w:t>
      </w:r>
    </w:p>
    <w:p w14:paraId="1D540D7A" w14:textId="77777777" w:rsidR="00533707" w:rsidRPr="005D3887" w:rsidRDefault="00533707" w:rsidP="00533707">
      <w:pPr>
        <w:pStyle w:val="Corpodetexto"/>
        <w:rPr>
          <w:rFonts w:ascii="Times New Roman" w:hAnsi="Times New Roman" w:cs="Times New Roman"/>
          <w:sz w:val="24"/>
          <w:szCs w:val="24"/>
        </w:rPr>
      </w:pPr>
    </w:p>
    <w:p w14:paraId="3C95D4B7" w14:textId="6AFD5F7C" w:rsidR="00533707" w:rsidRPr="005D3887" w:rsidRDefault="00533707" w:rsidP="00533707">
      <w:pPr>
        <w:pStyle w:val="Corpodetexto"/>
        <w:tabs>
          <w:tab w:val="left" w:pos="3708"/>
          <w:tab w:val="left" w:pos="4642"/>
          <w:tab w:val="left" w:pos="6946"/>
        </w:tabs>
        <w:rPr>
          <w:rFonts w:ascii="Times New Roman" w:hAnsi="Times New Roman" w:cs="Times New Roman"/>
          <w:sz w:val="24"/>
          <w:szCs w:val="24"/>
        </w:rPr>
      </w:pPr>
      <w:r w:rsidRPr="005D3887">
        <w:rPr>
          <w:rFonts w:ascii="Times New Roman" w:hAnsi="Times New Roman" w:cs="Times New Roman"/>
          <w:w w:val="99"/>
          <w:sz w:val="24"/>
          <w:szCs w:val="24"/>
          <w:u w:val="single"/>
        </w:rPr>
        <w:t xml:space="preserve"> </w:t>
      </w:r>
      <w:r w:rsidRPr="005D3887">
        <w:rPr>
          <w:rFonts w:ascii="Times New Roman" w:hAnsi="Times New Roman" w:cs="Times New Roman"/>
          <w:sz w:val="24"/>
          <w:szCs w:val="24"/>
          <w:u w:val="single"/>
        </w:rPr>
        <w:tab/>
      </w:r>
      <w:r w:rsidRPr="005D3887">
        <w:rPr>
          <w:rFonts w:ascii="Times New Roman" w:hAnsi="Times New Roman" w:cs="Times New Roman"/>
          <w:sz w:val="24"/>
          <w:szCs w:val="24"/>
        </w:rPr>
        <w:t>,</w:t>
      </w:r>
      <w:r w:rsidRPr="005D3887">
        <w:rPr>
          <w:rFonts w:ascii="Times New Roman" w:hAnsi="Times New Roman" w:cs="Times New Roman"/>
          <w:sz w:val="24"/>
          <w:szCs w:val="24"/>
          <w:u w:val="single"/>
        </w:rPr>
        <w:tab/>
      </w:r>
      <w:r w:rsidRPr="005D3887">
        <w:rPr>
          <w:rFonts w:ascii="Times New Roman" w:hAnsi="Times New Roman" w:cs="Times New Roman"/>
          <w:sz w:val="24"/>
          <w:szCs w:val="24"/>
        </w:rPr>
        <w:t>de</w:t>
      </w:r>
      <w:r w:rsidRPr="005D3887">
        <w:rPr>
          <w:rFonts w:ascii="Times New Roman" w:hAnsi="Times New Roman" w:cs="Times New Roman"/>
          <w:sz w:val="24"/>
          <w:szCs w:val="24"/>
          <w:u w:val="single"/>
        </w:rPr>
        <w:tab/>
      </w:r>
      <w:r w:rsidRPr="005D3887">
        <w:rPr>
          <w:rFonts w:ascii="Times New Roman" w:hAnsi="Times New Roman" w:cs="Times New Roman"/>
          <w:sz w:val="24"/>
          <w:szCs w:val="24"/>
        </w:rPr>
        <w:t>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202</w:t>
      </w:r>
      <w:r w:rsidR="00ED3F90">
        <w:rPr>
          <w:rFonts w:ascii="Times New Roman" w:hAnsi="Times New Roman" w:cs="Times New Roman"/>
          <w:sz w:val="24"/>
          <w:szCs w:val="24"/>
        </w:rPr>
        <w:t>__</w:t>
      </w:r>
      <w:r w:rsidRPr="005D3887">
        <w:rPr>
          <w:rFonts w:ascii="Times New Roman" w:hAnsi="Times New Roman" w:cs="Times New Roman"/>
          <w:sz w:val="24"/>
          <w:szCs w:val="24"/>
        </w:rPr>
        <w:t>.</w:t>
      </w:r>
    </w:p>
    <w:p w14:paraId="5B0E50B0" w14:textId="77777777" w:rsidR="00533707" w:rsidRPr="00D87DC1" w:rsidRDefault="00533707" w:rsidP="00533707">
      <w:pPr>
        <w:pStyle w:val="Corpodetexto"/>
        <w:rPr>
          <w:rFonts w:ascii="Times New Roman" w:hAnsi="Times New Roman" w:cs="Times New Roman"/>
        </w:rPr>
      </w:pPr>
      <w:r w:rsidRPr="00D87DC1">
        <w:rPr>
          <w:rFonts w:ascii="Times New Roman" w:hAnsi="Times New Roman" w:cs="Times New Roman"/>
        </w:rPr>
        <w:t>LOCAL E DATA</w:t>
      </w:r>
    </w:p>
    <w:p w14:paraId="4F3A5278" w14:textId="77777777" w:rsidR="00533707" w:rsidRPr="005D3887" w:rsidRDefault="00533707" w:rsidP="00533707">
      <w:pPr>
        <w:pStyle w:val="Corpodetexto"/>
        <w:rPr>
          <w:rFonts w:ascii="Times New Roman" w:hAnsi="Times New Roman" w:cs="Times New Roman"/>
          <w:sz w:val="24"/>
          <w:szCs w:val="24"/>
        </w:rPr>
      </w:pPr>
    </w:p>
    <w:p w14:paraId="0B7A99F7" w14:textId="77777777" w:rsidR="00533707" w:rsidRPr="005D3887" w:rsidRDefault="00533707" w:rsidP="00533707">
      <w:pPr>
        <w:pStyle w:val="Corpodetexto"/>
        <w:rPr>
          <w:rFonts w:ascii="Times New Roman" w:hAnsi="Times New Roman" w:cs="Times New Roman"/>
          <w:sz w:val="24"/>
          <w:szCs w:val="24"/>
        </w:rPr>
      </w:pPr>
      <w:r w:rsidRPr="005D3887">
        <w:rPr>
          <w:rFonts w:ascii="Times New Roman" w:hAnsi="Times New Roman" w:cs="Times New Roman"/>
          <w:sz w:val="24"/>
          <w:szCs w:val="24"/>
        </w:rPr>
        <w:t>Atenciosamente.</w:t>
      </w:r>
    </w:p>
    <w:p w14:paraId="7971606F" w14:textId="77777777" w:rsidR="00533707" w:rsidRDefault="00533707" w:rsidP="00533707">
      <w:pPr>
        <w:pStyle w:val="Corpodetexto"/>
        <w:rPr>
          <w:rFonts w:ascii="Times New Roman" w:hAnsi="Times New Roman" w:cs="Times New Roman"/>
          <w:sz w:val="24"/>
          <w:szCs w:val="24"/>
        </w:rPr>
      </w:pPr>
    </w:p>
    <w:p w14:paraId="14927A17" w14:textId="77777777" w:rsidR="00ED3F90" w:rsidRPr="005D3887" w:rsidRDefault="00ED3F90" w:rsidP="00533707">
      <w:pPr>
        <w:pStyle w:val="Corpodetexto"/>
        <w:rPr>
          <w:rFonts w:ascii="Times New Roman" w:hAnsi="Times New Roman" w:cs="Times New Roman"/>
          <w:sz w:val="24"/>
          <w:szCs w:val="24"/>
        </w:rPr>
      </w:pPr>
    </w:p>
    <w:p w14:paraId="0D8D7C03" w14:textId="77777777" w:rsidR="00533707" w:rsidRPr="005D3887" w:rsidRDefault="00533707" w:rsidP="00533707">
      <w:pPr>
        <w:pStyle w:val="Corpodetexto"/>
        <w:rPr>
          <w:rFonts w:ascii="Times New Roman" w:hAnsi="Times New Roman" w:cs="Times New Roman"/>
          <w:sz w:val="24"/>
          <w:szCs w:val="24"/>
        </w:rPr>
      </w:pPr>
      <w:r w:rsidRPr="005D3887">
        <w:rPr>
          <w:rFonts w:ascii="Times New Roman" w:hAnsi="Times New Roman" w:cs="Times New Roman"/>
          <w:noProof/>
          <w:sz w:val="24"/>
          <w:szCs w:val="24"/>
          <w:lang w:val="pt-BR" w:eastAsia="pt-BR"/>
        </w:rPr>
        <mc:AlternateContent>
          <mc:Choice Requires="wps">
            <w:drawing>
              <wp:anchor distT="0" distB="0" distL="0" distR="0" simplePos="0" relativeHeight="251659264" behindDoc="1" locked="0" layoutInCell="1" allowOverlap="1" wp14:anchorId="7F18B761" wp14:editId="723FFE98">
                <wp:simplePos x="0" y="0"/>
                <wp:positionH relativeFrom="page">
                  <wp:posOffset>2077720</wp:posOffset>
                </wp:positionH>
                <wp:positionV relativeFrom="paragraph">
                  <wp:posOffset>177165</wp:posOffset>
                </wp:positionV>
                <wp:extent cx="3465195" cy="1270"/>
                <wp:effectExtent l="0" t="0" r="0" b="0"/>
                <wp:wrapTopAndBottom/>
                <wp:docPr id="8"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65195" cy="1270"/>
                        </a:xfrm>
                        <a:custGeom>
                          <a:avLst/>
                          <a:gdLst>
                            <a:gd name="T0" fmla="+- 0 3272 3272"/>
                            <a:gd name="T1" fmla="*/ T0 w 5457"/>
                            <a:gd name="T2" fmla="+- 0 3705 3272"/>
                            <a:gd name="T3" fmla="*/ T2 w 5457"/>
                            <a:gd name="T4" fmla="+- 0 3708 3272"/>
                            <a:gd name="T5" fmla="*/ T4 w 5457"/>
                            <a:gd name="T6" fmla="+- 0 3925 3272"/>
                            <a:gd name="T7" fmla="*/ T6 w 5457"/>
                            <a:gd name="T8" fmla="+- 0 3927 3272"/>
                            <a:gd name="T9" fmla="*/ T8 w 5457"/>
                            <a:gd name="T10" fmla="+- 0 4361 3272"/>
                            <a:gd name="T11" fmla="*/ T10 w 5457"/>
                            <a:gd name="T12" fmla="+- 0 4364 3272"/>
                            <a:gd name="T13" fmla="*/ T12 w 5457"/>
                            <a:gd name="T14" fmla="+- 0 4798 3272"/>
                            <a:gd name="T15" fmla="*/ T14 w 5457"/>
                            <a:gd name="T16" fmla="+- 0 4801 3272"/>
                            <a:gd name="T17" fmla="*/ T16 w 5457"/>
                            <a:gd name="T18" fmla="+- 0 5234 3272"/>
                            <a:gd name="T19" fmla="*/ T18 w 5457"/>
                            <a:gd name="T20" fmla="+- 0 5237 3272"/>
                            <a:gd name="T21" fmla="*/ T20 w 5457"/>
                            <a:gd name="T22" fmla="+- 0 5561 3272"/>
                            <a:gd name="T23" fmla="*/ T22 w 5457"/>
                            <a:gd name="T24" fmla="+- 0 5564 3272"/>
                            <a:gd name="T25" fmla="*/ T24 w 5457"/>
                            <a:gd name="T26" fmla="+- 0 5998 3272"/>
                            <a:gd name="T27" fmla="*/ T26 w 5457"/>
                            <a:gd name="T28" fmla="+- 0 6001 3272"/>
                            <a:gd name="T29" fmla="*/ T28 w 5457"/>
                            <a:gd name="T30" fmla="+- 0 6434 3272"/>
                            <a:gd name="T31" fmla="*/ T30 w 5457"/>
                            <a:gd name="T32" fmla="+- 0 6437 3272"/>
                            <a:gd name="T33" fmla="*/ T32 w 5457"/>
                            <a:gd name="T34" fmla="+- 0 6871 3272"/>
                            <a:gd name="T35" fmla="*/ T34 w 5457"/>
                            <a:gd name="T36" fmla="+- 0 6874 3272"/>
                            <a:gd name="T37" fmla="*/ T36 w 5457"/>
                            <a:gd name="T38" fmla="+- 0 7090 3272"/>
                            <a:gd name="T39" fmla="*/ T38 w 5457"/>
                            <a:gd name="T40" fmla="+- 0 7093 3272"/>
                            <a:gd name="T41" fmla="*/ T40 w 5457"/>
                            <a:gd name="T42" fmla="+- 0 7527 3272"/>
                            <a:gd name="T43" fmla="*/ T42 w 5457"/>
                            <a:gd name="T44" fmla="+- 0 7530 3272"/>
                            <a:gd name="T45" fmla="*/ T44 w 5457"/>
                            <a:gd name="T46" fmla="+- 0 7963 3272"/>
                            <a:gd name="T47" fmla="*/ T46 w 5457"/>
                            <a:gd name="T48" fmla="+- 0 7966 3272"/>
                            <a:gd name="T49" fmla="*/ T48 w 5457"/>
                            <a:gd name="T50" fmla="+- 0 8400 3272"/>
                            <a:gd name="T51" fmla="*/ T50 w 5457"/>
                            <a:gd name="T52" fmla="+- 0 8403 3272"/>
                            <a:gd name="T53" fmla="*/ T52 w 5457"/>
                            <a:gd name="T54" fmla="+- 0 8728 3272"/>
                            <a:gd name="T55" fmla="*/ T54 w 5457"/>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 ang="0">
                              <a:pos x="T41" y="0"/>
                            </a:cxn>
                            <a:cxn ang="0">
                              <a:pos x="T43" y="0"/>
                            </a:cxn>
                            <a:cxn ang="0">
                              <a:pos x="T45" y="0"/>
                            </a:cxn>
                            <a:cxn ang="0">
                              <a:pos x="T47" y="0"/>
                            </a:cxn>
                            <a:cxn ang="0">
                              <a:pos x="T49" y="0"/>
                            </a:cxn>
                            <a:cxn ang="0">
                              <a:pos x="T51" y="0"/>
                            </a:cxn>
                            <a:cxn ang="0">
                              <a:pos x="T53" y="0"/>
                            </a:cxn>
                            <a:cxn ang="0">
                              <a:pos x="T55" y="0"/>
                            </a:cxn>
                          </a:cxnLst>
                          <a:rect l="0" t="0" r="r" b="b"/>
                          <a:pathLst>
                            <a:path w="5457">
                              <a:moveTo>
                                <a:pt x="0" y="0"/>
                              </a:moveTo>
                              <a:lnTo>
                                <a:pt x="433" y="0"/>
                              </a:lnTo>
                              <a:moveTo>
                                <a:pt x="436" y="0"/>
                              </a:moveTo>
                              <a:lnTo>
                                <a:pt x="653" y="0"/>
                              </a:lnTo>
                              <a:moveTo>
                                <a:pt x="655" y="0"/>
                              </a:moveTo>
                              <a:lnTo>
                                <a:pt x="1089" y="0"/>
                              </a:lnTo>
                              <a:moveTo>
                                <a:pt x="1092" y="0"/>
                              </a:moveTo>
                              <a:lnTo>
                                <a:pt x="1526" y="0"/>
                              </a:lnTo>
                              <a:moveTo>
                                <a:pt x="1529" y="0"/>
                              </a:moveTo>
                              <a:lnTo>
                                <a:pt x="1962" y="0"/>
                              </a:lnTo>
                              <a:moveTo>
                                <a:pt x="1965" y="0"/>
                              </a:moveTo>
                              <a:lnTo>
                                <a:pt x="2289" y="0"/>
                              </a:lnTo>
                              <a:moveTo>
                                <a:pt x="2292" y="0"/>
                              </a:moveTo>
                              <a:lnTo>
                                <a:pt x="2726" y="0"/>
                              </a:lnTo>
                              <a:moveTo>
                                <a:pt x="2729" y="0"/>
                              </a:moveTo>
                              <a:lnTo>
                                <a:pt x="3162" y="0"/>
                              </a:lnTo>
                              <a:moveTo>
                                <a:pt x="3165" y="0"/>
                              </a:moveTo>
                              <a:lnTo>
                                <a:pt x="3599" y="0"/>
                              </a:lnTo>
                              <a:moveTo>
                                <a:pt x="3602" y="0"/>
                              </a:moveTo>
                              <a:lnTo>
                                <a:pt x="3818" y="0"/>
                              </a:lnTo>
                              <a:moveTo>
                                <a:pt x="3821" y="0"/>
                              </a:moveTo>
                              <a:lnTo>
                                <a:pt x="4255" y="0"/>
                              </a:lnTo>
                              <a:moveTo>
                                <a:pt x="4258" y="0"/>
                              </a:moveTo>
                              <a:lnTo>
                                <a:pt x="4691" y="0"/>
                              </a:lnTo>
                              <a:moveTo>
                                <a:pt x="4694" y="0"/>
                              </a:moveTo>
                              <a:lnTo>
                                <a:pt x="5128" y="0"/>
                              </a:lnTo>
                              <a:moveTo>
                                <a:pt x="5131" y="0"/>
                              </a:moveTo>
                              <a:lnTo>
                                <a:pt x="5456" y="0"/>
                              </a:lnTo>
                            </a:path>
                          </a:pathLst>
                        </a:custGeom>
                        <a:noFill/>
                        <a:ln w="7969">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200F7A" id="AutoShape 5" o:spid="_x0000_s1026" style="position:absolute;margin-left:163.6pt;margin-top:13.95pt;width:272.85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457,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kTzKgUAAEkWAAAOAAAAZHJzL2Uyb0RvYy54bWysmF2PozYUhu8r9T8gLlvtBH8AIZrMqtrp&#10;VpW2H9JOf4ADJEElmNpkMtNf32MTh5wUS07VuYggfv3ic57MsTmPH98ObfRaK93Ibh2ThySO6q6U&#10;VdPt1vEfL58/LONID6KrRCu7eh2/1zr++PTtN4+nflVTuZdtVasITDq9OvXreD8M/Wqx0OW+Pgj9&#10;IPu6g8GtVAcxwK3aLSolTuB+aBc0SbLFSaqqV7KstYZvn8fB+Mn6b7d1Ofy23ep6iNp1DGsb7Key&#10;nxvzuXh6FKudEv2+Kc/LEP9hFQfRdPDQi9WzGER0VM2/rA5NqaSW2+GhlIeF3G6bsrYxQDQkuYnm&#10;6170tY0FkqP7S5r0/2db/vr6tf9dmaXr/oss/9SQkcWp16vLiLnRoIk2p19kBQzFcZA22LetOpiZ&#10;EEb0ZnP6fslp/TZEJXzJeJaSIo2jEsYIzW3KF2Ll5pZHPfxUS+sjXr/oYSRSwZXNZxV14gAPfQF6&#10;20MLcL7/ECURozm1H2eCFxlxsu8W0UsSnaKUp/mtiDrR6JUn6awXczLjRT1e3Imc13LWCzIwLt94&#10;cY9X5kSjV0Hn15U7mfHKPF7wj3edr4Lms+sqnMx4LT1eBCefs4zMmhGUfeJLP8H5Bzs+b4cAEB8B&#10;ghHwvJhHQBAD4oNAMAW+TDzBIgzEx4FgECllnmARCeJDQTEKsJvnShEK6kNBMYo09ZClCAX1oaAY&#10;BdjNB0sRCupDQTGKtPCQpQgF9aGgGEWWeMhShIL6UDCMIuMesgyhYD4UDKMAu3myDKFgPhQMo8iW&#10;+fzPmCEUEMJ8yWQYBdjNk2UIBfOhYBhFnhRjTb+t1AyhYD4UHKMAOzZbUThCwX0oOEaRp57iyREK&#10;7kPBMYo8hd+A2cBug+UIBfeh4BhFXmSeYBEK7kPBb1AUWTa/OoSC+1CkGMWSJ/PBpghF6kORYhRg&#10;Nx9silCkPhQpRrHM4b97DkWKUKTXKODwsnPHE7F3J5byrTsfWeAqEub4m9hDUi+1ORy9QLjudAQO&#10;IDLHG48WYgnWwkKDtfCDCNYC7WCt2ffDxfdEZ/bscOd74iP3BGh20+BlmL0yXHxPgGafC3e+J0Cz&#10;RwU7mx0oXHxPgGb3CHe+J0BT+YOdTV0PF98TIL8nQH5PgKaeBq/ZVMtw8UyAYwk7VzwFr9m3L9gq&#10;juAFezNucb0YTKE0Fc9cRqd1bF/LzBcH+Vq/SDs03LxFwkOm0ba7VvGb36AbnfS9dYN3CxTpNO5m&#10;jLrsJiNudNI7HU7GNO5mjDqSLDE8NzxNcMICdrgrFpPATTkLU3MavhK64WnCRYgfPQnclLOwyPCj&#10;3fA04SIMi5rSwKgpDYwaTklhUYMwLGpGAqMGYVjUDN5LgsiwLMEJnxLtUj8mnC3NW2MAa7a82Zl8&#10;jpyaE02AIwjxo72OWYErjgthmjAGw7MCDl1Xj54EbsooTIl5QbsSuuFpghPebFeTwE05C3k69+uB&#10;umLKEDS6xgtbmkxFu+pFdfJz07a2GdV2pmDBMbuwBzot26Yyg6ZmabXbfGpV9CpMg9H+mZIHZkjW&#10;Kz08C70fdXZorIxKHrvKPmVfi+rH8/Ugmna8BqMWToq2I2eacKaxqVcbWb1DQ07JsZ8J/Ve42Ev1&#10;dxydoJe5jvVfR6HqOGp/7qBZWBBuXpAGewPtMNNDUNcjm+sR0ZVgtY6HGI6x5vLTMDZMj71qdnt4&#10;ErF56OQP0AjcNqZjZ9c3rup8A/1Km4Zzb9U0RK/vrWrqAD/9AwAA//8DAFBLAwQUAAYACAAAACEA&#10;+nnA4t8AAAAJAQAADwAAAGRycy9kb3ducmV2LnhtbEyPTUvEMBCG74L/IYzgRdy0UWytTRdZFETx&#10;YF3Ya9rEpthMSpNtu//e8aS3+Xh455lyu7qBzWYKvUcJ6SYBZrD1usdOwv7z+ToHFqJCrQaPRsLJ&#10;BNhW52elKrRf8MPMdewYhWAolAQb41hwHlprnAobPxqk3ZefnIrUTh3Xk1oo3A1cJMkdd6pHumDV&#10;aHbWtN/10Unwby9Pqn5/tc2a3s4Lvzplh2Qn5eXF+vgALJo1/sHwq0/qUJFT44+oAxsk3IhMECpB&#10;ZPfACMgzQUVDgzwFXpX8/wfVDwAAAP//AwBQSwECLQAUAAYACAAAACEAtoM4kv4AAADhAQAAEwAA&#10;AAAAAAAAAAAAAAAAAAAAW0NvbnRlbnRfVHlwZXNdLnhtbFBLAQItABQABgAIAAAAIQA4/SH/1gAA&#10;AJQBAAALAAAAAAAAAAAAAAAAAC8BAABfcmVscy8ucmVsc1BLAQItABQABgAIAAAAIQD28kTzKgUA&#10;AEkWAAAOAAAAAAAAAAAAAAAAAC4CAABkcnMvZTJvRG9jLnhtbFBLAQItABQABgAIAAAAIQD6ecDi&#10;3wAAAAkBAAAPAAAAAAAAAAAAAAAAAIQHAABkcnMvZG93bnJldi54bWxQSwUGAAAAAAQABADzAAAA&#10;kAgAAAAA&#10;" path="m,l433,t3,l653,t2,l1089,t3,l1526,t3,l1962,t3,l2289,t3,l2726,t3,l3162,t3,l3599,t3,l3818,t3,l4255,t3,l4691,t3,l5128,t3,l5456,e" filled="f" strokeweight=".22136mm">
                <v:path arrowok="t" o:connecttype="custom" o:connectlocs="0,0;274955,0;276860,0;414655,0;415925,0;691515,0;693420,0;969010,0;970915,0;1245870,0;1247775,0;1453515,0;1455420,0;1731010,0;1732915,0;2007870,0;2009775,0;2285365,0;2287270,0;2424430,0;2426335,0;2701925,0;2703830,0;2978785,0;2980690,0;3256280,0;3258185,0;3464560,0" o:connectangles="0,0,0,0,0,0,0,0,0,0,0,0,0,0,0,0,0,0,0,0,0,0,0,0,0,0,0,0"/>
                <w10:wrap type="topAndBottom" anchorx="page"/>
              </v:shape>
            </w:pict>
          </mc:Fallback>
        </mc:AlternateContent>
      </w:r>
    </w:p>
    <w:p w14:paraId="07DB31F8" w14:textId="77777777" w:rsidR="00533707" w:rsidRPr="005D3887" w:rsidRDefault="00533707" w:rsidP="00533707">
      <w:pPr>
        <w:pStyle w:val="Corpodetexto"/>
        <w:jc w:val="center"/>
        <w:rPr>
          <w:rFonts w:ascii="Times New Roman" w:hAnsi="Times New Roman" w:cs="Times New Roman"/>
          <w:sz w:val="24"/>
          <w:szCs w:val="24"/>
        </w:rPr>
      </w:pPr>
      <w:r w:rsidRPr="005D3887">
        <w:rPr>
          <w:rFonts w:ascii="Times New Roman" w:hAnsi="Times New Roman" w:cs="Times New Roman"/>
          <w:sz w:val="24"/>
          <w:szCs w:val="24"/>
        </w:rPr>
        <w:t>Identificação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e assinatura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responsável</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legal</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da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empresa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Carimbo</w:t>
      </w:r>
    </w:p>
    <w:p w14:paraId="2337DD54" w14:textId="3132A593" w:rsidR="009C61E3" w:rsidRPr="00065C3E" w:rsidRDefault="009C61E3" w:rsidP="00162959">
      <w:pPr>
        <w:pStyle w:val="Corpodetexto"/>
        <w:rPr>
          <w:rFonts w:ascii="Times New Roman" w:hAnsi="Times New Roman" w:cs="Times New Roman"/>
          <w:sz w:val="24"/>
          <w:szCs w:val="24"/>
        </w:rPr>
      </w:pPr>
    </w:p>
    <w:p w14:paraId="7F06CBDE" w14:textId="42C81130" w:rsidR="009C61E3" w:rsidRDefault="009C61E3" w:rsidP="00162959">
      <w:pPr>
        <w:pStyle w:val="Corpodetexto"/>
        <w:rPr>
          <w:rFonts w:ascii="Times New Roman" w:hAnsi="Times New Roman" w:cs="Times New Roman"/>
          <w:sz w:val="24"/>
          <w:szCs w:val="24"/>
        </w:rPr>
      </w:pPr>
    </w:p>
    <w:p w14:paraId="112E41D8" w14:textId="3547E8E3" w:rsidR="00D91D5C" w:rsidRPr="00817437" w:rsidRDefault="00213B51" w:rsidP="00162959">
      <w:pPr>
        <w:pStyle w:val="Corpodetexto"/>
        <w:rPr>
          <w:rFonts w:ascii="Times New Roman" w:hAnsi="Times New Roman" w:cs="Times New Roman"/>
          <w:b/>
          <w:bCs/>
          <w:sz w:val="24"/>
          <w:szCs w:val="24"/>
        </w:rPr>
      </w:pPr>
      <w:r w:rsidRPr="00A14C41">
        <w:rPr>
          <w:rFonts w:ascii="Times New Roman" w:hAnsi="Times New Roman" w:cs="Times New Roman"/>
          <w:b/>
          <w:bCs/>
          <w:sz w:val="24"/>
          <w:szCs w:val="24"/>
        </w:rPr>
        <w:t>FAVOR TRANSCREVER SOMENTE AS ASSESSORIAS PARA AS QUAIS PRETENDE SE CREDENCIAR.</w:t>
      </w:r>
    </w:p>
    <w:p w14:paraId="45A5873E" w14:textId="77777777" w:rsidR="00C24775" w:rsidRDefault="00C24775" w:rsidP="00533707">
      <w:pPr>
        <w:spacing w:line="360" w:lineRule="auto"/>
        <w:jc w:val="center"/>
        <w:rPr>
          <w:rFonts w:ascii="Times New Roman" w:hAnsi="Times New Roman" w:cs="Times New Roman"/>
          <w:b/>
          <w:bCs/>
          <w:sz w:val="24"/>
          <w:szCs w:val="24"/>
        </w:rPr>
      </w:pPr>
    </w:p>
    <w:p w14:paraId="5A6FF9D1" w14:textId="77777777" w:rsidR="00C24775" w:rsidRDefault="00C24775" w:rsidP="00533707">
      <w:pPr>
        <w:spacing w:line="360" w:lineRule="auto"/>
        <w:jc w:val="center"/>
        <w:rPr>
          <w:rFonts w:ascii="Times New Roman" w:hAnsi="Times New Roman" w:cs="Times New Roman"/>
          <w:b/>
          <w:bCs/>
          <w:sz w:val="24"/>
          <w:szCs w:val="24"/>
        </w:rPr>
      </w:pPr>
    </w:p>
    <w:p w14:paraId="7B885A2F" w14:textId="77777777" w:rsidR="00C24775" w:rsidRDefault="00C24775" w:rsidP="00533707">
      <w:pPr>
        <w:spacing w:line="360" w:lineRule="auto"/>
        <w:jc w:val="center"/>
        <w:rPr>
          <w:rFonts w:ascii="Times New Roman" w:hAnsi="Times New Roman" w:cs="Times New Roman"/>
          <w:b/>
          <w:bCs/>
          <w:sz w:val="24"/>
          <w:szCs w:val="24"/>
        </w:rPr>
      </w:pPr>
    </w:p>
    <w:p w14:paraId="37E9F0E8" w14:textId="77777777" w:rsidR="00C24775" w:rsidRDefault="00C24775" w:rsidP="00533707">
      <w:pPr>
        <w:spacing w:line="360" w:lineRule="auto"/>
        <w:jc w:val="center"/>
        <w:rPr>
          <w:rFonts w:ascii="Times New Roman" w:hAnsi="Times New Roman" w:cs="Times New Roman"/>
          <w:b/>
          <w:bCs/>
          <w:sz w:val="24"/>
          <w:szCs w:val="24"/>
        </w:rPr>
      </w:pPr>
    </w:p>
    <w:p w14:paraId="365F5316" w14:textId="77777777" w:rsidR="00C24775" w:rsidRDefault="00C24775" w:rsidP="00533707">
      <w:pPr>
        <w:spacing w:line="360" w:lineRule="auto"/>
        <w:jc w:val="center"/>
        <w:rPr>
          <w:rFonts w:ascii="Times New Roman" w:hAnsi="Times New Roman" w:cs="Times New Roman"/>
          <w:b/>
          <w:bCs/>
          <w:sz w:val="24"/>
          <w:szCs w:val="24"/>
        </w:rPr>
      </w:pPr>
    </w:p>
    <w:p w14:paraId="51CD0E64" w14:textId="77777777" w:rsidR="00C24775" w:rsidRDefault="00C24775" w:rsidP="00533707">
      <w:pPr>
        <w:spacing w:line="360" w:lineRule="auto"/>
        <w:jc w:val="center"/>
        <w:rPr>
          <w:rFonts w:ascii="Times New Roman" w:hAnsi="Times New Roman" w:cs="Times New Roman"/>
          <w:b/>
          <w:bCs/>
          <w:sz w:val="24"/>
          <w:szCs w:val="24"/>
        </w:rPr>
      </w:pPr>
    </w:p>
    <w:p w14:paraId="23A3894F" w14:textId="77777777" w:rsidR="00C24775" w:rsidRDefault="00C24775" w:rsidP="00533707">
      <w:pPr>
        <w:spacing w:line="360" w:lineRule="auto"/>
        <w:jc w:val="center"/>
        <w:rPr>
          <w:rFonts w:ascii="Times New Roman" w:hAnsi="Times New Roman" w:cs="Times New Roman"/>
          <w:b/>
          <w:bCs/>
          <w:sz w:val="24"/>
          <w:szCs w:val="24"/>
        </w:rPr>
      </w:pPr>
    </w:p>
    <w:p w14:paraId="09245F12" w14:textId="77777777" w:rsidR="00C24775" w:rsidRDefault="00C24775" w:rsidP="00533707">
      <w:pPr>
        <w:spacing w:line="360" w:lineRule="auto"/>
        <w:jc w:val="center"/>
        <w:rPr>
          <w:rFonts w:ascii="Times New Roman" w:hAnsi="Times New Roman" w:cs="Times New Roman"/>
          <w:b/>
          <w:bCs/>
          <w:sz w:val="24"/>
          <w:szCs w:val="24"/>
        </w:rPr>
      </w:pPr>
    </w:p>
    <w:p w14:paraId="223307DA" w14:textId="77777777" w:rsidR="00C24775" w:rsidRDefault="00C24775" w:rsidP="00533707">
      <w:pPr>
        <w:spacing w:line="360" w:lineRule="auto"/>
        <w:jc w:val="center"/>
        <w:rPr>
          <w:rFonts w:ascii="Times New Roman" w:hAnsi="Times New Roman" w:cs="Times New Roman"/>
          <w:b/>
          <w:bCs/>
          <w:sz w:val="24"/>
          <w:szCs w:val="24"/>
        </w:rPr>
      </w:pPr>
    </w:p>
    <w:p w14:paraId="7677F5A7" w14:textId="77777777" w:rsidR="00C24775" w:rsidRDefault="00C24775" w:rsidP="00533707">
      <w:pPr>
        <w:spacing w:line="360" w:lineRule="auto"/>
        <w:jc w:val="center"/>
        <w:rPr>
          <w:rFonts w:ascii="Times New Roman" w:hAnsi="Times New Roman" w:cs="Times New Roman"/>
          <w:b/>
          <w:bCs/>
          <w:sz w:val="24"/>
          <w:szCs w:val="24"/>
        </w:rPr>
      </w:pPr>
    </w:p>
    <w:p w14:paraId="7A8E57CB" w14:textId="77777777" w:rsidR="00C24775" w:rsidRDefault="00C24775" w:rsidP="00533707">
      <w:pPr>
        <w:spacing w:line="360" w:lineRule="auto"/>
        <w:jc w:val="center"/>
        <w:rPr>
          <w:rFonts w:ascii="Times New Roman" w:hAnsi="Times New Roman" w:cs="Times New Roman"/>
          <w:b/>
          <w:bCs/>
          <w:sz w:val="24"/>
          <w:szCs w:val="24"/>
        </w:rPr>
      </w:pPr>
    </w:p>
    <w:p w14:paraId="21EB0BA7" w14:textId="77777777" w:rsidR="00C24775" w:rsidRDefault="00C24775" w:rsidP="00533707">
      <w:pPr>
        <w:spacing w:line="360" w:lineRule="auto"/>
        <w:jc w:val="center"/>
        <w:rPr>
          <w:rFonts w:ascii="Times New Roman" w:hAnsi="Times New Roman" w:cs="Times New Roman"/>
          <w:b/>
          <w:bCs/>
          <w:sz w:val="24"/>
          <w:szCs w:val="24"/>
        </w:rPr>
      </w:pPr>
    </w:p>
    <w:p w14:paraId="6FA02B84" w14:textId="77777777" w:rsidR="00C24775" w:rsidRDefault="00C24775" w:rsidP="00533707">
      <w:pPr>
        <w:spacing w:line="360" w:lineRule="auto"/>
        <w:jc w:val="center"/>
        <w:rPr>
          <w:rFonts w:ascii="Times New Roman" w:hAnsi="Times New Roman" w:cs="Times New Roman"/>
          <w:b/>
          <w:bCs/>
          <w:sz w:val="24"/>
          <w:szCs w:val="24"/>
        </w:rPr>
      </w:pPr>
    </w:p>
    <w:p w14:paraId="4A5ABBAA" w14:textId="77777777" w:rsidR="00C24775" w:rsidRDefault="00C24775" w:rsidP="00533707">
      <w:pPr>
        <w:spacing w:line="360" w:lineRule="auto"/>
        <w:jc w:val="center"/>
        <w:rPr>
          <w:rFonts w:ascii="Times New Roman" w:hAnsi="Times New Roman" w:cs="Times New Roman"/>
          <w:b/>
          <w:bCs/>
          <w:sz w:val="24"/>
          <w:szCs w:val="24"/>
        </w:rPr>
      </w:pPr>
    </w:p>
    <w:p w14:paraId="60D28A36" w14:textId="6EB25459" w:rsidR="00533707" w:rsidRPr="00065C3E" w:rsidRDefault="00533707" w:rsidP="00533707">
      <w:pPr>
        <w:spacing w:line="360" w:lineRule="auto"/>
        <w:jc w:val="center"/>
        <w:rPr>
          <w:rFonts w:ascii="Times New Roman" w:eastAsia="Times New Roman" w:hAnsi="Times New Roman" w:cs="Times New Roman"/>
          <w:b/>
          <w:bCs/>
          <w:sz w:val="24"/>
          <w:szCs w:val="24"/>
        </w:rPr>
      </w:pPr>
      <w:r w:rsidRPr="00065C3E">
        <w:rPr>
          <w:rFonts w:ascii="Times New Roman" w:hAnsi="Times New Roman" w:cs="Times New Roman"/>
          <w:b/>
          <w:bCs/>
          <w:sz w:val="24"/>
          <w:szCs w:val="24"/>
        </w:rPr>
        <w:lastRenderedPageBreak/>
        <w:t>ANEXO I</w:t>
      </w:r>
      <w:r>
        <w:rPr>
          <w:rFonts w:ascii="Times New Roman" w:hAnsi="Times New Roman" w:cs="Times New Roman"/>
          <w:b/>
          <w:bCs/>
          <w:sz w:val="24"/>
          <w:szCs w:val="24"/>
        </w:rPr>
        <w:t>II</w:t>
      </w:r>
    </w:p>
    <w:p w14:paraId="080D2358" w14:textId="77777777" w:rsidR="00533707" w:rsidRPr="00065C3E" w:rsidRDefault="00533707" w:rsidP="00533707">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MINUTA DE TERMO DE CREDENCIAMENTO</w:t>
      </w:r>
    </w:p>
    <w:p w14:paraId="7B11A5C1" w14:textId="50AC5AD0" w:rsidR="00533707" w:rsidRPr="00065C3E" w:rsidRDefault="00533707" w:rsidP="00533707">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 xml:space="preserve">PROCEDIMENTO LICITATÓRIO Nº </w:t>
      </w:r>
      <w:r>
        <w:rPr>
          <w:rFonts w:ascii="Times New Roman" w:hAnsi="Times New Roman" w:cs="Times New Roman"/>
          <w:b/>
          <w:bCs/>
          <w:sz w:val="24"/>
          <w:szCs w:val="24"/>
        </w:rPr>
        <w:t>0</w:t>
      </w:r>
      <w:r w:rsidR="00A17A43">
        <w:rPr>
          <w:rFonts w:ascii="Times New Roman" w:hAnsi="Times New Roman" w:cs="Times New Roman"/>
          <w:b/>
          <w:bCs/>
          <w:sz w:val="24"/>
          <w:szCs w:val="24"/>
        </w:rPr>
        <w:t>1</w:t>
      </w:r>
      <w:r w:rsidR="004D3667">
        <w:rPr>
          <w:rFonts w:ascii="Times New Roman" w:hAnsi="Times New Roman" w:cs="Times New Roman"/>
          <w:b/>
          <w:bCs/>
          <w:sz w:val="24"/>
          <w:szCs w:val="24"/>
        </w:rPr>
        <w:t>2</w:t>
      </w:r>
      <w:r>
        <w:rPr>
          <w:rFonts w:ascii="Times New Roman" w:hAnsi="Times New Roman" w:cs="Times New Roman"/>
          <w:b/>
          <w:bCs/>
          <w:sz w:val="24"/>
          <w:szCs w:val="24"/>
        </w:rPr>
        <w:t>/</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6F10E58E" w14:textId="4757EB29" w:rsidR="00533707" w:rsidRPr="00065C3E" w:rsidRDefault="00533707" w:rsidP="00533707">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INEXIGIBILIDADE N° 00</w:t>
      </w:r>
      <w:r w:rsidR="00BA1441">
        <w:rPr>
          <w:rFonts w:ascii="Times New Roman" w:hAnsi="Times New Roman" w:cs="Times New Roman"/>
          <w:b/>
          <w:bCs/>
          <w:sz w:val="24"/>
          <w:szCs w:val="24"/>
        </w:rPr>
        <w:t>5</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76436FF2" w14:textId="0588D89E" w:rsidR="00533707" w:rsidRPr="00065C3E" w:rsidRDefault="00533707" w:rsidP="00533707">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CREDENCIAMENTO Nº 00</w:t>
      </w:r>
      <w:r w:rsidR="00BA1441">
        <w:rPr>
          <w:rFonts w:ascii="Times New Roman" w:hAnsi="Times New Roman" w:cs="Times New Roman"/>
          <w:b/>
          <w:bCs/>
          <w:sz w:val="24"/>
          <w:szCs w:val="24"/>
        </w:rPr>
        <w:t>3</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142A7E65" w14:textId="77777777" w:rsidR="00533707" w:rsidRDefault="00533707" w:rsidP="00533707">
      <w:pPr>
        <w:jc w:val="both"/>
        <w:rPr>
          <w:sz w:val="24"/>
          <w:szCs w:val="24"/>
        </w:rPr>
      </w:pPr>
    </w:p>
    <w:p w14:paraId="3D3F9653" w14:textId="42377294" w:rsidR="00533707" w:rsidRPr="009D1CA6" w:rsidRDefault="00533707" w:rsidP="00533707">
      <w:pPr>
        <w:jc w:val="both"/>
        <w:rPr>
          <w:rFonts w:ascii="Times New Roman" w:hAnsi="Times New Roman" w:cs="Times New Roman"/>
          <w:sz w:val="24"/>
          <w:szCs w:val="24"/>
        </w:rPr>
      </w:pPr>
      <w:r w:rsidRPr="00065C3E">
        <w:rPr>
          <w:rFonts w:ascii="Times New Roman" w:hAnsi="Times New Roman" w:cs="Times New Roman"/>
          <w:b/>
          <w:bCs/>
          <w:sz w:val="24"/>
          <w:szCs w:val="24"/>
        </w:rPr>
        <w:t>O CONSÓRCIO DE INTERMUNICIPAL</w:t>
      </w:r>
      <w:r w:rsidR="00ED3F90">
        <w:rPr>
          <w:rFonts w:ascii="Times New Roman" w:hAnsi="Times New Roman" w:cs="Times New Roman"/>
          <w:b/>
          <w:bCs/>
          <w:sz w:val="24"/>
          <w:szCs w:val="24"/>
        </w:rPr>
        <w:t xml:space="preserve"> MULTIFINALITÁRIO</w:t>
      </w:r>
      <w:r w:rsidRPr="00065C3E">
        <w:rPr>
          <w:rFonts w:ascii="Times New Roman" w:hAnsi="Times New Roman" w:cs="Times New Roman"/>
          <w:b/>
          <w:bCs/>
          <w:sz w:val="24"/>
          <w:szCs w:val="24"/>
        </w:rPr>
        <w:t xml:space="preserve"> PARA O DESENVOLVIMENTO AMBIENTAL SUSTENTÁVEL DO NORTE DE MINAS-CODANORTE</w:t>
      </w:r>
      <w:r w:rsidRPr="00065C3E">
        <w:rPr>
          <w:rFonts w:ascii="Times New Roman" w:hAnsi="Times New Roman" w:cs="Times New Roman"/>
          <w:sz w:val="24"/>
          <w:szCs w:val="24"/>
        </w:rPr>
        <w:t xml:space="preserve">, inscrito no CNPJ nº 19.193.527/0001-08, com sede na com sede na Rua Tupis, nº 437, 1º andar, Melo - Montes Claros/MG, Inscrito </w:t>
      </w:r>
      <w:r w:rsidRPr="00065C3E">
        <w:rPr>
          <w:rFonts w:ascii="Times New Roman" w:hAnsi="Times New Roman" w:cs="Times New Roman"/>
          <w:spacing w:val="-3"/>
          <w:sz w:val="24"/>
          <w:szCs w:val="24"/>
        </w:rPr>
        <w:t xml:space="preserve">no </w:t>
      </w:r>
      <w:r w:rsidRPr="00065C3E">
        <w:rPr>
          <w:rFonts w:ascii="Times New Roman" w:hAnsi="Times New Roman" w:cs="Times New Roman"/>
          <w:sz w:val="24"/>
          <w:szCs w:val="24"/>
        </w:rPr>
        <w:t xml:space="preserve">CNPJ sob o </w:t>
      </w:r>
      <w:r w:rsidRPr="00065C3E">
        <w:rPr>
          <w:rFonts w:ascii="Times New Roman" w:hAnsi="Times New Roman" w:cs="Times New Roman"/>
          <w:spacing w:val="-3"/>
          <w:sz w:val="24"/>
          <w:szCs w:val="24"/>
        </w:rPr>
        <w:t xml:space="preserve">nº </w:t>
      </w:r>
      <w:r w:rsidRPr="00065C3E">
        <w:rPr>
          <w:rFonts w:ascii="Times New Roman" w:hAnsi="Times New Roman" w:cs="Times New Roman"/>
          <w:sz w:val="24"/>
          <w:szCs w:val="24"/>
        </w:rPr>
        <w:t xml:space="preserve">19.193.527/0001-08, isento de inscrição estadual, neste ato representado por seu Presidente, Sr. </w:t>
      </w:r>
      <w:r>
        <w:rPr>
          <w:rFonts w:ascii="Times New Roman" w:hAnsi="Times New Roman" w:cs="Times New Roman"/>
          <w:sz w:val="24"/>
          <w:szCs w:val="24"/>
        </w:rPr>
        <w:t>Miguel Felipe Ferreira de Oliveira</w:t>
      </w:r>
      <w:r w:rsidRPr="00065C3E">
        <w:rPr>
          <w:rFonts w:ascii="Times New Roman" w:hAnsi="Times New Roman" w:cs="Times New Roman"/>
          <w:sz w:val="24"/>
          <w:szCs w:val="24"/>
        </w:rPr>
        <w:t>, doravante denominado de Credenciante e a   empresa..........................situada   na   Rua...................................,   Nº</w:t>
      </w:r>
      <w:r w:rsidRPr="00065C3E">
        <w:rPr>
          <w:rFonts w:ascii="Times New Roman" w:hAnsi="Times New Roman" w:cs="Times New Roman"/>
          <w:sz w:val="24"/>
          <w:szCs w:val="24"/>
        </w:rPr>
        <w:tab/>
        <w:t xml:space="preserve">bairro..................,    XXXX/MG,    neste   ato   representado    pelo    Sr.    ........................,    portador    do RG................................,  CPF  nº  ..........................,  residente  e  domiciliado  na    Rua....................,  Nº,Bairro..................., na cidade de ................../MG, aqui denominada de </w:t>
      </w:r>
      <w:r w:rsidRPr="009D1CA6">
        <w:rPr>
          <w:rFonts w:ascii="Times New Roman" w:hAnsi="Times New Roman" w:cs="Times New Roman"/>
          <w:sz w:val="24"/>
          <w:szCs w:val="24"/>
        </w:rPr>
        <w:t xml:space="preserve">Credenciada tendo em vista a Homologação do </w:t>
      </w:r>
      <w:r w:rsidRPr="009D1CA6">
        <w:rPr>
          <w:rFonts w:ascii="Times New Roman" w:hAnsi="Times New Roman" w:cs="Times New Roman"/>
          <w:b/>
          <w:bCs/>
          <w:sz w:val="24"/>
          <w:szCs w:val="24"/>
        </w:rPr>
        <w:t>PROCEDIMENTO LICITATÓRIO   Nº 0</w:t>
      </w:r>
      <w:r w:rsidR="00A17A43">
        <w:rPr>
          <w:rFonts w:ascii="Times New Roman" w:hAnsi="Times New Roman" w:cs="Times New Roman"/>
          <w:b/>
          <w:bCs/>
          <w:sz w:val="24"/>
          <w:szCs w:val="24"/>
        </w:rPr>
        <w:t>1</w:t>
      </w:r>
      <w:r w:rsidR="004D3667">
        <w:rPr>
          <w:rFonts w:ascii="Times New Roman" w:hAnsi="Times New Roman" w:cs="Times New Roman"/>
          <w:b/>
          <w:bCs/>
          <w:sz w:val="24"/>
          <w:szCs w:val="24"/>
        </w:rPr>
        <w:t>2</w:t>
      </w:r>
      <w:r w:rsidRPr="009D1CA6">
        <w:rPr>
          <w:rFonts w:ascii="Times New Roman" w:hAnsi="Times New Roman" w:cs="Times New Roman"/>
          <w:b/>
          <w:bCs/>
          <w:sz w:val="24"/>
          <w:szCs w:val="24"/>
        </w:rPr>
        <w:t xml:space="preserve">/2025,   </w:t>
      </w:r>
      <w:r w:rsidRPr="009D1CA6">
        <w:rPr>
          <w:rFonts w:ascii="Times New Roman" w:hAnsi="Times New Roman" w:cs="Times New Roman"/>
          <w:sz w:val="24"/>
          <w:szCs w:val="24"/>
        </w:rPr>
        <w:t>e em conformidade com a Lei Federal nº 14.133/2021 e alterações posteriores, firmam o presente TERMO de CREDENCIAMENTO, mediante o estabelecimento das seguintes cláusulas:</w:t>
      </w:r>
    </w:p>
    <w:p w14:paraId="4B76B961" w14:textId="77777777" w:rsidR="00533707" w:rsidRPr="009D1CA6" w:rsidRDefault="00533707" w:rsidP="00533707">
      <w:pPr>
        <w:jc w:val="both"/>
        <w:rPr>
          <w:rFonts w:ascii="Times New Roman" w:hAnsi="Times New Roman" w:cs="Times New Roman"/>
          <w:sz w:val="24"/>
          <w:szCs w:val="24"/>
        </w:rPr>
      </w:pPr>
    </w:p>
    <w:p w14:paraId="24B2A62A" w14:textId="77777777" w:rsidR="00533707" w:rsidRPr="009D1CA6" w:rsidRDefault="00533707" w:rsidP="00533707">
      <w:pPr>
        <w:pBdr>
          <w:top w:val="single" w:sz="4" w:space="1" w:color="auto"/>
          <w:bottom w:val="single" w:sz="4" w:space="1" w:color="auto"/>
        </w:pBdr>
        <w:jc w:val="center"/>
        <w:rPr>
          <w:rFonts w:ascii="Times New Roman" w:hAnsi="Times New Roman" w:cs="Times New Roman"/>
          <w:b/>
          <w:sz w:val="24"/>
          <w:szCs w:val="24"/>
        </w:rPr>
      </w:pPr>
      <w:r w:rsidRPr="009D1CA6">
        <w:rPr>
          <w:rFonts w:ascii="Times New Roman" w:hAnsi="Times New Roman" w:cs="Times New Roman"/>
          <w:b/>
          <w:sz w:val="24"/>
          <w:szCs w:val="24"/>
        </w:rPr>
        <w:t>CLÁUSULA PRIMEIRA - FUNDAMENTO</w:t>
      </w:r>
    </w:p>
    <w:p w14:paraId="56F67C05" w14:textId="361A1914" w:rsidR="00533707" w:rsidRDefault="00533707" w:rsidP="00533707">
      <w:pPr>
        <w:jc w:val="both"/>
        <w:rPr>
          <w:rFonts w:ascii="Times New Roman" w:hAnsi="Times New Roman" w:cs="Times New Roman"/>
          <w:sz w:val="24"/>
          <w:szCs w:val="24"/>
        </w:rPr>
      </w:pPr>
      <w:r w:rsidRPr="009D1CA6">
        <w:rPr>
          <w:rFonts w:ascii="Times New Roman" w:hAnsi="Times New Roman" w:cs="Times New Roman"/>
          <w:sz w:val="24"/>
          <w:szCs w:val="24"/>
        </w:rPr>
        <w:t xml:space="preserve">O presente Termo de Credenciamento tem como fundamento a Lei 14.133/21 e suas alterações, e ainda o </w:t>
      </w:r>
      <w:r w:rsidRPr="009D1CA6">
        <w:rPr>
          <w:rFonts w:ascii="Times New Roman" w:hAnsi="Times New Roman" w:cs="Times New Roman"/>
          <w:b/>
          <w:bCs/>
          <w:sz w:val="24"/>
          <w:szCs w:val="24"/>
        </w:rPr>
        <w:t>PROCEDIMENTO LICITATÓRIO Nº 0</w:t>
      </w:r>
      <w:r w:rsidR="00A17A43">
        <w:rPr>
          <w:rFonts w:ascii="Times New Roman" w:hAnsi="Times New Roman" w:cs="Times New Roman"/>
          <w:b/>
          <w:bCs/>
          <w:sz w:val="24"/>
          <w:szCs w:val="24"/>
        </w:rPr>
        <w:t>1</w:t>
      </w:r>
      <w:r w:rsidR="004D3667">
        <w:rPr>
          <w:rFonts w:ascii="Times New Roman" w:hAnsi="Times New Roman" w:cs="Times New Roman"/>
          <w:b/>
          <w:bCs/>
          <w:sz w:val="24"/>
          <w:szCs w:val="24"/>
        </w:rPr>
        <w:t>2</w:t>
      </w:r>
      <w:r w:rsidRPr="009D1CA6">
        <w:rPr>
          <w:rFonts w:ascii="Times New Roman" w:hAnsi="Times New Roman" w:cs="Times New Roman"/>
          <w:b/>
          <w:bCs/>
          <w:sz w:val="24"/>
          <w:szCs w:val="24"/>
        </w:rPr>
        <w:t>/2025,   INEXIGIBILIDADE Nº 00</w:t>
      </w:r>
      <w:r w:rsidR="004D3667">
        <w:rPr>
          <w:rFonts w:ascii="Times New Roman" w:hAnsi="Times New Roman" w:cs="Times New Roman"/>
          <w:b/>
          <w:bCs/>
          <w:sz w:val="24"/>
          <w:szCs w:val="24"/>
        </w:rPr>
        <w:t>5</w:t>
      </w:r>
      <w:r w:rsidRPr="009D1CA6">
        <w:rPr>
          <w:rFonts w:ascii="Times New Roman" w:hAnsi="Times New Roman" w:cs="Times New Roman"/>
          <w:b/>
          <w:bCs/>
          <w:sz w:val="24"/>
          <w:szCs w:val="24"/>
        </w:rPr>
        <w:t>/2025, CREDENCIAMENTO Nº 00</w:t>
      </w:r>
      <w:r w:rsidR="004D3667">
        <w:rPr>
          <w:rFonts w:ascii="Times New Roman" w:hAnsi="Times New Roman" w:cs="Times New Roman"/>
          <w:b/>
          <w:bCs/>
          <w:sz w:val="24"/>
          <w:szCs w:val="24"/>
        </w:rPr>
        <w:t>3</w:t>
      </w:r>
      <w:r w:rsidRPr="009D1CA6">
        <w:rPr>
          <w:rFonts w:ascii="Times New Roman" w:hAnsi="Times New Roman" w:cs="Times New Roman"/>
          <w:b/>
          <w:bCs/>
          <w:sz w:val="24"/>
          <w:szCs w:val="24"/>
        </w:rPr>
        <w:t>/2025,</w:t>
      </w:r>
      <w:r w:rsidRPr="009D1CA6">
        <w:rPr>
          <w:rFonts w:ascii="Times New Roman" w:hAnsi="Times New Roman" w:cs="Times New Roman"/>
          <w:sz w:val="24"/>
          <w:szCs w:val="24"/>
        </w:rPr>
        <w:t xml:space="preserve"> devidamente homologado pelo Sr. Presidente, a proposta da CONTRATADA, tudo parte integrante deste termo, independente de transcrição.</w:t>
      </w:r>
    </w:p>
    <w:p w14:paraId="5DC390FE" w14:textId="77777777" w:rsidR="00ED3F90" w:rsidRPr="00065C3E" w:rsidRDefault="00ED3F90" w:rsidP="00533707">
      <w:pPr>
        <w:jc w:val="both"/>
        <w:rPr>
          <w:rFonts w:ascii="Times New Roman" w:hAnsi="Times New Roman" w:cs="Times New Roman"/>
          <w:sz w:val="24"/>
          <w:szCs w:val="24"/>
        </w:rPr>
      </w:pPr>
    </w:p>
    <w:p w14:paraId="4900BA30" w14:textId="77777777" w:rsidR="00533707" w:rsidRPr="00065C3E" w:rsidRDefault="00533707" w:rsidP="00533707">
      <w:pPr>
        <w:pBdr>
          <w:top w:val="single" w:sz="4" w:space="1" w:color="auto"/>
          <w:bottom w:val="single" w:sz="4" w:space="1" w:color="auto"/>
        </w:pBdr>
        <w:jc w:val="center"/>
        <w:rPr>
          <w:rFonts w:ascii="Times New Roman" w:hAnsi="Times New Roman" w:cs="Times New Roman"/>
          <w:b/>
          <w:sz w:val="24"/>
          <w:szCs w:val="24"/>
        </w:rPr>
      </w:pPr>
      <w:r w:rsidRPr="00065C3E">
        <w:rPr>
          <w:rFonts w:ascii="Times New Roman" w:hAnsi="Times New Roman" w:cs="Times New Roman"/>
          <w:b/>
          <w:sz w:val="24"/>
          <w:szCs w:val="24"/>
        </w:rPr>
        <w:t>CLÁUSULA SEGUNDA - DO OBJETO</w:t>
      </w:r>
    </w:p>
    <w:p w14:paraId="011BAB28" w14:textId="5BFB7C2C" w:rsidR="009D1CA6" w:rsidRDefault="00533707" w:rsidP="009D1CA6">
      <w:pPr>
        <w:jc w:val="both"/>
        <w:rPr>
          <w:rFonts w:ascii="Times New Roman" w:eastAsia="Arial" w:hAnsi="Times New Roman" w:cs="Times New Roman"/>
          <w:color w:val="000000"/>
          <w:sz w:val="24"/>
          <w:szCs w:val="24"/>
          <w:lang w:val="pt-BR"/>
        </w:rPr>
      </w:pPr>
      <w:r w:rsidRPr="009D1CA6">
        <w:rPr>
          <w:rFonts w:ascii="Times New Roman" w:hAnsi="Times New Roman" w:cs="Times New Roman"/>
          <w:sz w:val="24"/>
          <w:szCs w:val="24"/>
        </w:rPr>
        <w:t xml:space="preserve">2.1 – </w:t>
      </w:r>
      <w:r w:rsidR="00A17A43" w:rsidRPr="00A17A43">
        <w:rPr>
          <w:rFonts w:ascii="Times New Roman" w:hAnsi="Times New Roman" w:cs="Times New Roman"/>
          <w:sz w:val="24"/>
          <w:szCs w:val="24"/>
        </w:rPr>
        <w:t>C</w:t>
      </w:r>
      <w:r w:rsidR="00BA1441">
        <w:rPr>
          <w:rFonts w:ascii="Times New Roman" w:hAnsi="Times New Roman" w:cs="Times New Roman"/>
          <w:sz w:val="24"/>
          <w:szCs w:val="24"/>
        </w:rPr>
        <w:t xml:space="preserve">redenciamento </w:t>
      </w:r>
      <w:r w:rsidR="00A17A43" w:rsidRPr="00A17A43">
        <w:rPr>
          <w:rFonts w:ascii="Times New Roman" w:hAnsi="Times New Roman" w:cs="Times New Roman"/>
          <w:sz w:val="24"/>
          <w:szCs w:val="24"/>
        </w:rPr>
        <w:t>de pessoas jurídicas para execução de ações de educação ambiental, visando a implantação da coleta seletiva do programa OUTRONORTE, devendo ter enfoque na promoção da saúde e contribuir com a melhoria da qualidade de vida da população dos municípios consorciados ao CODANORTE e ao próprio CODANORTE</w:t>
      </w:r>
      <w:r w:rsidR="00A17A43">
        <w:rPr>
          <w:rFonts w:ascii="Times New Roman" w:hAnsi="Times New Roman" w:cs="Times New Roman"/>
          <w:sz w:val="24"/>
          <w:szCs w:val="24"/>
        </w:rPr>
        <w:t>,</w:t>
      </w:r>
      <w:r w:rsidR="009D1CA6" w:rsidRPr="009D1CA6">
        <w:rPr>
          <w:rFonts w:ascii="Times New Roman" w:hAnsi="Times New Roman" w:cs="Times New Roman"/>
          <w:sz w:val="24"/>
          <w:szCs w:val="24"/>
        </w:rPr>
        <w:t xml:space="preserve"> em conformidade com as Lei Federal </w:t>
      </w:r>
      <w:r w:rsidR="00A17A43">
        <w:rPr>
          <w:rFonts w:ascii="Times New Roman" w:eastAsia="Calibri" w:hAnsi="Times New Roman" w:cs="Times New Roman"/>
          <w:kern w:val="2"/>
          <w:sz w:val="24"/>
          <w:szCs w:val="24"/>
        </w:rPr>
        <w:t>12.305</w:t>
      </w:r>
      <w:r w:rsidR="009D1CA6" w:rsidRPr="009D1CA6">
        <w:rPr>
          <w:rFonts w:ascii="Times New Roman" w:eastAsia="Calibri" w:hAnsi="Times New Roman" w:cs="Times New Roman"/>
          <w:kern w:val="2"/>
          <w:sz w:val="24"/>
          <w:szCs w:val="24"/>
        </w:rPr>
        <w:t>/20</w:t>
      </w:r>
      <w:r w:rsidR="00A17A43">
        <w:rPr>
          <w:rFonts w:ascii="Times New Roman" w:eastAsia="Calibri" w:hAnsi="Times New Roman" w:cs="Times New Roman"/>
          <w:kern w:val="2"/>
          <w:sz w:val="24"/>
          <w:szCs w:val="24"/>
        </w:rPr>
        <w:t xml:space="preserve">10 </w:t>
      </w:r>
      <w:r w:rsidR="009D1CA6" w:rsidRPr="009D1CA6">
        <w:rPr>
          <w:rFonts w:ascii="Times New Roman" w:hAnsi="Times New Roman" w:cs="Times New Roman"/>
          <w:sz w:val="24"/>
          <w:szCs w:val="24"/>
        </w:rPr>
        <w:t>e Lei 14.133/2021</w:t>
      </w:r>
      <w:r w:rsidR="009D1CA6">
        <w:rPr>
          <w:rFonts w:ascii="Times New Roman" w:eastAsia="Arial" w:hAnsi="Times New Roman" w:cs="Times New Roman"/>
          <w:color w:val="000000"/>
          <w:sz w:val="24"/>
          <w:szCs w:val="24"/>
        </w:rPr>
        <w:t xml:space="preserve">, </w:t>
      </w:r>
      <w:r w:rsidR="009D1CA6" w:rsidRPr="009D1CA6">
        <w:rPr>
          <w:rFonts w:ascii="Times New Roman" w:eastAsia="Arial" w:hAnsi="Times New Roman" w:cs="Times New Roman"/>
          <w:color w:val="000000"/>
          <w:sz w:val="24"/>
          <w:szCs w:val="24"/>
          <w:lang w:val="pt-BR"/>
        </w:rPr>
        <w:t>para</w:t>
      </w:r>
      <w:r w:rsidR="009D1CA6">
        <w:rPr>
          <w:rFonts w:ascii="Times New Roman" w:eastAsia="Arial" w:hAnsi="Times New Roman" w:cs="Times New Roman"/>
          <w:color w:val="000000"/>
          <w:sz w:val="24"/>
          <w:szCs w:val="24"/>
          <w:lang w:val="pt-BR"/>
        </w:rPr>
        <w:t xml:space="preserve"> </w:t>
      </w:r>
      <w:r w:rsidR="009D1CA6" w:rsidRPr="009D1CA6">
        <w:rPr>
          <w:rFonts w:ascii="Times New Roman" w:eastAsia="Arial" w:hAnsi="Times New Roman" w:cs="Times New Roman"/>
          <w:color w:val="000000"/>
          <w:sz w:val="24"/>
          <w:szCs w:val="24"/>
          <w:lang w:val="pt-BR"/>
        </w:rPr>
        <w:t xml:space="preserve">integrar o cadastro de prestadores de serviços do </w:t>
      </w:r>
      <w:r w:rsidR="009D1CA6" w:rsidRPr="00065C3E">
        <w:rPr>
          <w:rFonts w:ascii="Times New Roman" w:hAnsi="Times New Roman" w:cs="Times New Roman"/>
          <w:b/>
          <w:bCs/>
          <w:sz w:val="24"/>
          <w:szCs w:val="24"/>
        </w:rPr>
        <w:t xml:space="preserve">CONSÓRCIO DE INTERMUNICIPAL </w:t>
      </w:r>
      <w:r w:rsidR="00ED3F90">
        <w:rPr>
          <w:rFonts w:ascii="Times New Roman" w:hAnsi="Times New Roman" w:cs="Times New Roman"/>
          <w:b/>
          <w:bCs/>
          <w:sz w:val="24"/>
          <w:szCs w:val="24"/>
        </w:rPr>
        <w:t xml:space="preserve">MULTIFINALITÁRIO </w:t>
      </w:r>
      <w:r w:rsidR="009D1CA6" w:rsidRPr="00065C3E">
        <w:rPr>
          <w:rFonts w:ascii="Times New Roman" w:hAnsi="Times New Roman" w:cs="Times New Roman"/>
          <w:b/>
          <w:bCs/>
          <w:sz w:val="24"/>
          <w:szCs w:val="24"/>
        </w:rPr>
        <w:t>PARA O DESENVOLVIMENTO AMBIENTAL SUSTENTÁVEL DO NORTE DE MINAS-CODANORTE</w:t>
      </w:r>
      <w:r w:rsidR="009D1CA6" w:rsidRPr="009D1CA6">
        <w:rPr>
          <w:rFonts w:ascii="Times New Roman" w:eastAsia="Arial" w:hAnsi="Times New Roman" w:cs="Times New Roman"/>
          <w:color w:val="000000"/>
          <w:sz w:val="24"/>
          <w:szCs w:val="24"/>
          <w:lang w:val="pt-BR"/>
        </w:rPr>
        <w:t>, que poderão ser chamadas para prestar serviços quando</w:t>
      </w:r>
      <w:r w:rsidR="009D1CA6">
        <w:rPr>
          <w:rFonts w:ascii="Times New Roman" w:eastAsia="Arial" w:hAnsi="Times New Roman" w:cs="Times New Roman"/>
          <w:color w:val="000000"/>
          <w:sz w:val="24"/>
          <w:szCs w:val="24"/>
          <w:lang w:val="pt-BR"/>
        </w:rPr>
        <w:t xml:space="preserve"> </w:t>
      </w:r>
      <w:r w:rsidR="009D1CA6" w:rsidRPr="009D1CA6">
        <w:rPr>
          <w:rFonts w:ascii="Times New Roman" w:eastAsia="Arial" w:hAnsi="Times New Roman" w:cs="Times New Roman"/>
          <w:color w:val="000000"/>
          <w:sz w:val="24"/>
          <w:szCs w:val="24"/>
          <w:lang w:val="pt-BR"/>
        </w:rPr>
        <w:t>houver demanda, para atendimento das necessidades paralelas e não excludentes dos</w:t>
      </w:r>
      <w:r w:rsidR="009D1CA6">
        <w:rPr>
          <w:rFonts w:ascii="Times New Roman" w:eastAsia="Arial" w:hAnsi="Times New Roman" w:cs="Times New Roman"/>
          <w:color w:val="000000"/>
          <w:sz w:val="24"/>
          <w:szCs w:val="24"/>
          <w:lang w:val="pt-BR"/>
        </w:rPr>
        <w:t xml:space="preserve"> </w:t>
      </w:r>
      <w:r w:rsidR="009D1CA6" w:rsidRPr="009D1CA6">
        <w:rPr>
          <w:rFonts w:ascii="Times New Roman" w:eastAsia="Arial" w:hAnsi="Times New Roman" w:cs="Times New Roman"/>
          <w:color w:val="000000"/>
          <w:sz w:val="24"/>
          <w:szCs w:val="24"/>
          <w:lang w:val="pt-BR"/>
        </w:rPr>
        <w:t>municípios integrantes e deste</w:t>
      </w:r>
      <w:r w:rsidR="009D1CA6">
        <w:rPr>
          <w:rFonts w:ascii="Times New Roman" w:eastAsia="Arial" w:hAnsi="Times New Roman" w:cs="Times New Roman"/>
          <w:color w:val="000000"/>
          <w:sz w:val="24"/>
          <w:szCs w:val="24"/>
          <w:lang w:val="pt-BR"/>
        </w:rPr>
        <w:t xml:space="preserve"> Consórcio.</w:t>
      </w:r>
    </w:p>
    <w:p w14:paraId="67ED94C0" w14:textId="77777777" w:rsidR="00ED3F90" w:rsidRDefault="00ED3F90" w:rsidP="009D1CA6">
      <w:pPr>
        <w:jc w:val="both"/>
        <w:rPr>
          <w:rFonts w:ascii="Times New Roman" w:eastAsia="Arial" w:hAnsi="Times New Roman" w:cs="Times New Roman"/>
          <w:color w:val="000000"/>
          <w:sz w:val="24"/>
          <w:szCs w:val="24"/>
        </w:rPr>
      </w:pPr>
    </w:p>
    <w:p w14:paraId="35C18F71" w14:textId="77777777" w:rsidR="00533707" w:rsidRPr="00065C3E" w:rsidRDefault="00533707" w:rsidP="00533707">
      <w:pPr>
        <w:pBdr>
          <w:top w:val="single" w:sz="4" w:space="1" w:color="auto"/>
          <w:bottom w:val="single" w:sz="4" w:space="1" w:color="auto"/>
        </w:pBdr>
        <w:jc w:val="center"/>
        <w:rPr>
          <w:rFonts w:ascii="Times New Roman" w:hAnsi="Times New Roman" w:cs="Times New Roman"/>
          <w:b/>
          <w:sz w:val="24"/>
          <w:szCs w:val="24"/>
        </w:rPr>
      </w:pPr>
      <w:r w:rsidRPr="00065C3E">
        <w:rPr>
          <w:rFonts w:ascii="Times New Roman" w:hAnsi="Times New Roman" w:cs="Times New Roman"/>
          <w:b/>
          <w:sz w:val="24"/>
          <w:szCs w:val="24"/>
        </w:rPr>
        <w:t>CLÁUSULA TERCEIRA - DO VALOR DA PRESTAÇÃO DOS SERVIÇOS</w:t>
      </w:r>
    </w:p>
    <w:p w14:paraId="5DA8A7F5"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 – Trata-se de expectativa de contratação, assim, o valor do termo de credenciamento é definido, sendo o valor mensal de R$______ (_____________) e total de R$______ (_____________), conforme abaixo discrimando.</w:t>
      </w:r>
    </w:p>
    <w:p w14:paraId="2A404DE7" w14:textId="77777777" w:rsidR="00533707" w:rsidRPr="00065C3E" w:rsidRDefault="00533707" w:rsidP="00533707">
      <w:pPr>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705"/>
        <w:gridCol w:w="845"/>
        <w:gridCol w:w="3870"/>
        <w:gridCol w:w="1563"/>
        <w:gridCol w:w="1555"/>
      </w:tblGrid>
      <w:tr w:rsidR="00533707" w:rsidRPr="00ED3F90" w14:paraId="5EB03754" w14:textId="77777777" w:rsidTr="00B00F9C">
        <w:tc>
          <w:tcPr>
            <w:tcW w:w="817" w:type="dxa"/>
            <w:tcBorders>
              <w:top w:val="single" w:sz="4" w:space="0" w:color="auto"/>
              <w:left w:val="single" w:sz="4" w:space="0" w:color="auto"/>
              <w:bottom w:val="single" w:sz="4" w:space="0" w:color="auto"/>
              <w:right w:val="single" w:sz="4" w:space="0" w:color="auto"/>
            </w:tcBorders>
            <w:hideMark/>
          </w:tcPr>
          <w:p w14:paraId="7FF95FF8" w14:textId="77777777" w:rsidR="00533707" w:rsidRPr="00ED3F90" w:rsidRDefault="00533707" w:rsidP="00B00F9C">
            <w:pPr>
              <w:jc w:val="center"/>
              <w:rPr>
                <w:rFonts w:ascii="Times New Roman" w:hAnsi="Times New Roman" w:cs="Times New Roman"/>
                <w:sz w:val="20"/>
                <w:szCs w:val="20"/>
              </w:rPr>
            </w:pPr>
            <w:r w:rsidRPr="00ED3F90">
              <w:rPr>
                <w:rFonts w:ascii="Times New Roman" w:hAnsi="Times New Roman" w:cs="Times New Roman"/>
                <w:sz w:val="20"/>
                <w:szCs w:val="20"/>
              </w:rPr>
              <w:t>Item</w:t>
            </w:r>
          </w:p>
        </w:tc>
        <w:tc>
          <w:tcPr>
            <w:tcW w:w="709" w:type="dxa"/>
            <w:tcBorders>
              <w:top w:val="single" w:sz="4" w:space="0" w:color="auto"/>
              <w:left w:val="single" w:sz="4" w:space="0" w:color="auto"/>
              <w:bottom w:val="single" w:sz="4" w:space="0" w:color="auto"/>
              <w:right w:val="single" w:sz="4" w:space="0" w:color="auto"/>
            </w:tcBorders>
            <w:hideMark/>
          </w:tcPr>
          <w:p w14:paraId="1CE3B11F" w14:textId="77777777" w:rsidR="00533707" w:rsidRPr="00ED3F90" w:rsidRDefault="00533707" w:rsidP="00B00F9C">
            <w:pPr>
              <w:jc w:val="center"/>
              <w:rPr>
                <w:rFonts w:ascii="Times New Roman" w:hAnsi="Times New Roman" w:cs="Times New Roman"/>
                <w:sz w:val="20"/>
                <w:szCs w:val="20"/>
              </w:rPr>
            </w:pPr>
            <w:r w:rsidRPr="00ED3F90">
              <w:rPr>
                <w:rFonts w:ascii="Times New Roman" w:hAnsi="Times New Roman" w:cs="Times New Roman"/>
                <w:sz w:val="20"/>
                <w:szCs w:val="20"/>
              </w:rPr>
              <w:t>Qtd.</w:t>
            </w:r>
          </w:p>
        </w:tc>
        <w:tc>
          <w:tcPr>
            <w:tcW w:w="850" w:type="dxa"/>
            <w:tcBorders>
              <w:top w:val="single" w:sz="4" w:space="0" w:color="auto"/>
              <w:left w:val="single" w:sz="4" w:space="0" w:color="auto"/>
              <w:bottom w:val="single" w:sz="4" w:space="0" w:color="auto"/>
              <w:right w:val="single" w:sz="4" w:space="0" w:color="auto"/>
            </w:tcBorders>
            <w:hideMark/>
          </w:tcPr>
          <w:p w14:paraId="660EA7D5" w14:textId="77777777" w:rsidR="00533707" w:rsidRPr="00ED3F90" w:rsidRDefault="00533707" w:rsidP="00B00F9C">
            <w:pPr>
              <w:jc w:val="center"/>
              <w:rPr>
                <w:rFonts w:ascii="Times New Roman" w:hAnsi="Times New Roman" w:cs="Times New Roman"/>
                <w:sz w:val="20"/>
                <w:szCs w:val="20"/>
              </w:rPr>
            </w:pPr>
            <w:r w:rsidRPr="00ED3F90">
              <w:rPr>
                <w:rFonts w:ascii="Times New Roman" w:hAnsi="Times New Roman" w:cs="Times New Roman"/>
                <w:sz w:val="20"/>
                <w:szCs w:val="20"/>
              </w:rPr>
              <w:t>Unid.</w:t>
            </w:r>
          </w:p>
        </w:tc>
        <w:tc>
          <w:tcPr>
            <w:tcW w:w="3956" w:type="dxa"/>
            <w:tcBorders>
              <w:top w:val="single" w:sz="4" w:space="0" w:color="auto"/>
              <w:left w:val="single" w:sz="4" w:space="0" w:color="auto"/>
              <w:bottom w:val="single" w:sz="4" w:space="0" w:color="auto"/>
              <w:right w:val="single" w:sz="4" w:space="0" w:color="auto"/>
            </w:tcBorders>
            <w:hideMark/>
          </w:tcPr>
          <w:p w14:paraId="5B4991B6" w14:textId="77777777" w:rsidR="00533707" w:rsidRPr="00ED3F90" w:rsidRDefault="00533707" w:rsidP="00B00F9C">
            <w:pPr>
              <w:jc w:val="center"/>
              <w:rPr>
                <w:rFonts w:ascii="Times New Roman" w:hAnsi="Times New Roman" w:cs="Times New Roman"/>
                <w:sz w:val="20"/>
                <w:szCs w:val="20"/>
              </w:rPr>
            </w:pPr>
            <w:r w:rsidRPr="00ED3F90">
              <w:rPr>
                <w:rFonts w:ascii="Times New Roman" w:hAnsi="Times New Roman" w:cs="Times New Roman"/>
                <w:sz w:val="20"/>
                <w:szCs w:val="20"/>
              </w:rPr>
              <w:t>Descrição Serviços</w:t>
            </w:r>
          </w:p>
        </w:tc>
        <w:tc>
          <w:tcPr>
            <w:tcW w:w="1583" w:type="dxa"/>
            <w:tcBorders>
              <w:top w:val="single" w:sz="4" w:space="0" w:color="auto"/>
              <w:left w:val="single" w:sz="4" w:space="0" w:color="auto"/>
              <w:bottom w:val="single" w:sz="4" w:space="0" w:color="auto"/>
              <w:right w:val="single" w:sz="4" w:space="0" w:color="auto"/>
            </w:tcBorders>
            <w:hideMark/>
          </w:tcPr>
          <w:p w14:paraId="3067CC35" w14:textId="77777777" w:rsidR="00533707" w:rsidRPr="00ED3F90" w:rsidRDefault="00533707" w:rsidP="00B00F9C">
            <w:pPr>
              <w:jc w:val="center"/>
              <w:rPr>
                <w:rFonts w:ascii="Times New Roman" w:hAnsi="Times New Roman" w:cs="Times New Roman"/>
                <w:sz w:val="20"/>
                <w:szCs w:val="20"/>
              </w:rPr>
            </w:pPr>
            <w:r w:rsidRPr="00ED3F90">
              <w:rPr>
                <w:rFonts w:ascii="Times New Roman" w:hAnsi="Times New Roman" w:cs="Times New Roman"/>
                <w:sz w:val="20"/>
                <w:szCs w:val="20"/>
              </w:rPr>
              <w:t>Unitário Mensal</w:t>
            </w:r>
          </w:p>
        </w:tc>
        <w:tc>
          <w:tcPr>
            <w:tcW w:w="1583" w:type="dxa"/>
            <w:tcBorders>
              <w:top w:val="single" w:sz="4" w:space="0" w:color="auto"/>
              <w:left w:val="single" w:sz="4" w:space="0" w:color="auto"/>
              <w:bottom w:val="single" w:sz="4" w:space="0" w:color="auto"/>
              <w:right w:val="single" w:sz="4" w:space="0" w:color="auto"/>
            </w:tcBorders>
            <w:hideMark/>
          </w:tcPr>
          <w:p w14:paraId="1911E5F9" w14:textId="77777777" w:rsidR="00533707" w:rsidRPr="00ED3F90" w:rsidRDefault="00533707" w:rsidP="00B00F9C">
            <w:pPr>
              <w:jc w:val="center"/>
              <w:rPr>
                <w:rFonts w:ascii="Times New Roman" w:hAnsi="Times New Roman" w:cs="Times New Roman"/>
                <w:sz w:val="20"/>
                <w:szCs w:val="20"/>
              </w:rPr>
            </w:pPr>
            <w:r w:rsidRPr="00ED3F90">
              <w:rPr>
                <w:rFonts w:ascii="Times New Roman" w:hAnsi="Times New Roman" w:cs="Times New Roman"/>
                <w:sz w:val="20"/>
                <w:szCs w:val="20"/>
              </w:rPr>
              <w:t>Total</w:t>
            </w:r>
          </w:p>
        </w:tc>
      </w:tr>
    </w:tbl>
    <w:p w14:paraId="2947825C" w14:textId="77777777" w:rsidR="00533707" w:rsidRPr="00065C3E" w:rsidRDefault="00533707" w:rsidP="00533707">
      <w:pPr>
        <w:jc w:val="both"/>
        <w:rPr>
          <w:rFonts w:ascii="Times New Roman" w:eastAsia="Times New Roman" w:hAnsi="Times New Roman" w:cs="Times New Roman"/>
          <w:sz w:val="24"/>
          <w:szCs w:val="24"/>
          <w:lang w:eastAsia="pt-PT" w:bidi="pt-PT"/>
        </w:rPr>
      </w:pPr>
    </w:p>
    <w:p w14:paraId="3760CC07" w14:textId="40B19ED8"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 xml:space="preserve">§ 1º – No valor especificado no caput desta cláusula estão incluídos todos os custos diretos e indiretos requeridos para a execução dos serviços especificados, constituindo-se na única </w:t>
      </w:r>
      <w:r w:rsidRPr="00065C3E">
        <w:rPr>
          <w:rFonts w:ascii="Times New Roman" w:hAnsi="Times New Roman" w:cs="Times New Roman"/>
          <w:sz w:val="24"/>
          <w:szCs w:val="24"/>
        </w:rPr>
        <w:lastRenderedPageBreak/>
        <w:t>remuneração devida pelo CREDENCIANTE ao CREDENCIADO.</w:t>
      </w:r>
    </w:p>
    <w:p w14:paraId="178002C2"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3.2 – Os serviços deverão ser prestados por profissionais devidamente capacitados que apresentem comprovação de conclusão de bacharelado ou licenciatura;</w:t>
      </w:r>
    </w:p>
    <w:p w14:paraId="24F69AA1"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3.3 – Os serviços deverão ser prestados aos Municípios consorciados ao CODANORTE;</w:t>
      </w:r>
    </w:p>
    <w:p w14:paraId="2396D746"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3.4 – Os profissionais deverão utilizar seus conhecimentos para prestar suporte no atendimento de demandas e necessidades extraordinárias e/ou complementares aos municipios consorciados, quanto a saúde, convenios, educação e assistencia social;</w:t>
      </w:r>
    </w:p>
    <w:p w14:paraId="6CCD6887"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3.5 – Os serviços serão pagos mediante a efetiva prestação dos serviços mensalmente, tendo em conta o relatório apresentado referente aos trabalhos efetivamente realizados;</w:t>
      </w:r>
    </w:p>
    <w:p w14:paraId="1F2FE38E"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3.6 – Para prestação dos serviços, os Credenciados deverão atender os requisitos de habilitação, devendo obrigatoriamente apresentar registro no órgão competente;</w:t>
      </w:r>
    </w:p>
    <w:p w14:paraId="0B397044"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 xml:space="preserve">3.7 – As quantidades são estimadas para o período de 12 (doze) meses, podendo ser suprimidas ou aumentadas como autoriza o artigo </w:t>
      </w:r>
      <w:r>
        <w:rPr>
          <w:rFonts w:ascii="Times New Roman" w:hAnsi="Times New Roman" w:cs="Times New Roman"/>
          <w:sz w:val="24"/>
          <w:szCs w:val="24"/>
        </w:rPr>
        <w:t>125</w:t>
      </w:r>
      <w:r w:rsidRPr="00065C3E">
        <w:rPr>
          <w:rFonts w:ascii="Times New Roman" w:hAnsi="Times New Roman" w:cs="Times New Roman"/>
          <w:sz w:val="24"/>
          <w:szCs w:val="24"/>
        </w:rPr>
        <w:t xml:space="preserve"> da Lei </w:t>
      </w:r>
      <w:r>
        <w:rPr>
          <w:rFonts w:ascii="Times New Roman" w:hAnsi="Times New Roman" w:cs="Times New Roman"/>
          <w:sz w:val="24"/>
          <w:szCs w:val="24"/>
        </w:rPr>
        <w:t>14.133/21</w:t>
      </w:r>
      <w:r w:rsidRPr="00065C3E">
        <w:rPr>
          <w:rFonts w:ascii="Times New Roman" w:hAnsi="Times New Roman" w:cs="Times New Roman"/>
          <w:sz w:val="24"/>
          <w:szCs w:val="24"/>
        </w:rPr>
        <w:t>.</w:t>
      </w:r>
    </w:p>
    <w:p w14:paraId="3594A497"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3.8 – Trata-se de mera expectativa de contratação, diante disso, não há obrigatoriedade de execução nas quantidades estimadas.</w:t>
      </w:r>
    </w:p>
    <w:p w14:paraId="227AFE10"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3.9 – Cumprir, dentro dos prazos estabelecidos, as obrigações assumidas;</w:t>
      </w:r>
    </w:p>
    <w:p w14:paraId="6371710B"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3.10 – Assegurar durante a execução, a proteção e conservação dos materiais e equipamentos colocados a sua disposição;</w:t>
      </w:r>
    </w:p>
    <w:p w14:paraId="120AACE8"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3.11 – Permitir e facilitar a Fiscalização do Credenciante, em qualquer dia e horário, devendo prestar todos os esclarecimentos solicitados;</w:t>
      </w:r>
    </w:p>
    <w:p w14:paraId="3E980810"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3.12 – Participar à Fiscalização do Credenciante a ocorrência de qualquer fato ou condição que possa atrasar ou impedir ou prejudicar de qualquer forma, a prestação dos serviços, no todo ou em parte, indicando as medidas necessárias para corrigir a situação;</w:t>
      </w:r>
    </w:p>
    <w:p w14:paraId="697A2819"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3.13 – Respeitar e fazer respeitar, sob as penas legais, a legislação e posturas do Credenciante sobre execução de serviços em locais públicos;</w:t>
      </w:r>
    </w:p>
    <w:p w14:paraId="0E614291"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3.14 – Responder por danos causados diretamente ao Credenciante ou a terceiros, decorrentes de sua culpa ou dolo na execução do termo de credenciamento, não excluindo ou reduzindo essa responsabilidade a fiscalização ou o acompanhamento pela Administração.</w:t>
      </w:r>
    </w:p>
    <w:p w14:paraId="44437557"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3.15 – Para prestação dos serviços, as empresas que serão contratadas deverão manter todas as condições de habilitação durante a vigência deste termo.</w:t>
      </w:r>
    </w:p>
    <w:p w14:paraId="6AF95B13"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3.16 – O Credenciado deverá manter-se habilitado junto aos respectivos órgãos de fiscalização da sua categoria, sob pena de rescisão contratual.</w:t>
      </w:r>
    </w:p>
    <w:p w14:paraId="7B27EB40"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3.17 – Não serão objeto de pagamento os serviços não efetuados dentro da boa técnica profissional.</w:t>
      </w:r>
    </w:p>
    <w:p w14:paraId="4578E020" w14:textId="77777777"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3.18 – O Credenciado será responsável por todos os encargos fiscais, previdenciários, trabalhistas e assinar carteira de seus funcionários e das pessoas subordinadas a ele e envolvidas no atendimento, isentando integralmente o CODANORTE;</w:t>
      </w:r>
    </w:p>
    <w:p w14:paraId="24B6CDB1" w14:textId="13FDB361" w:rsidR="00AA4B43"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3.19 – É de total responsabilidade do prestador de serviço atender prontamente quando solicitado em local indicado pelo Secretario Executivo do CODANORTE.</w:t>
      </w:r>
    </w:p>
    <w:p w14:paraId="5B21B955" w14:textId="13FDB361" w:rsidR="00533707" w:rsidRPr="00065C3E" w:rsidRDefault="00533707" w:rsidP="00533707">
      <w:pPr>
        <w:pBdr>
          <w:top w:val="single" w:sz="4" w:space="1" w:color="auto"/>
          <w:bottom w:val="single" w:sz="4" w:space="1" w:color="auto"/>
        </w:pBdr>
        <w:jc w:val="center"/>
        <w:rPr>
          <w:rFonts w:ascii="Times New Roman" w:hAnsi="Times New Roman" w:cs="Times New Roman"/>
          <w:b/>
          <w:sz w:val="24"/>
          <w:szCs w:val="24"/>
        </w:rPr>
      </w:pPr>
      <w:r w:rsidRPr="00065C3E">
        <w:rPr>
          <w:rFonts w:ascii="Times New Roman" w:hAnsi="Times New Roman" w:cs="Times New Roman"/>
          <w:b/>
          <w:sz w:val="24"/>
          <w:szCs w:val="24"/>
        </w:rPr>
        <w:t>CLÁUSULA QUARTA - DA VIGÊNCIA</w:t>
      </w:r>
    </w:p>
    <w:p w14:paraId="128929D5" w14:textId="1434D0A2" w:rsidR="00AA4B43" w:rsidRDefault="00533707" w:rsidP="00533707">
      <w:pPr>
        <w:jc w:val="both"/>
        <w:rPr>
          <w:rFonts w:ascii="Times New Roman" w:hAnsi="Times New Roman" w:cs="Times New Roman"/>
          <w:b/>
          <w:bCs/>
          <w:sz w:val="24"/>
          <w:szCs w:val="24"/>
        </w:rPr>
      </w:pPr>
      <w:r w:rsidRPr="00065C3E">
        <w:rPr>
          <w:rFonts w:ascii="Times New Roman" w:hAnsi="Times New Roman" w:cs="Times New Roman"/>
          <w:sz w:val="24"/>
          <w:szCs w:val="24"/>
        </w:rPr>
        <w:t xml:space="preserve">4.1 – O presente Termo terá vigência pelo período de </w:t>
      </w:r>
      <w:r w:rsidR="00BF1A47">
        <w:rPr>
          <w:rFonts w:ascii="Times New Roman" w:hAnsi="Times New Roman" w:cs="Times New Roman"/>
          <w:sz w:val="24"/>
          <w:szCs w:val="24"/>
        </w:rPr>
        <w:t xml:space="preserve">vigência do </w:t>
      </w:r>
      <w:r w:rsidR="00BF1A47" w:rsidRPr="009D1CA6">
        <w:rPr>
          <w:rFonts w:ascii="Times New Roman" w:hAnsi="Times New Roman" w:cs="Times New Roman"/>
          <w:b/>
          <w:bCs/>
          <w:sz w:val="24"/>
          <w:szCs w:val="24"/>
        </w:rPr>
        <w:t>PROCEDIMENTO LICITATÓRIO Nº 0</w:t>
      </w:r>
      <w:r w:rsidR="00A17A43">
        <w:rPr>
          <w:rFonts w:ascii="Times New Roman" w:hAnsi="Times New Roman" w:cs="Times New Roman"/>
          <w:b/>
          <w:bCs/>
          <w:sz w:val="24"/>
          <w:szCs w:val="24"/>
        </w:rPr>
        <w:t>10</w:t>
      </w:r>
      <w:r w:rsidR="00BF1A47" w:rsidRPr="009D1CA6">
        <w:rPr>
          <w:rFonts w:ascii="Times New Roman" w:hAnsi="Times New Roman" w:cs="Times New Roman"/>
          <w:b/>
          <w:bCs/>
          <w:sz w:val="24"/>
          <w:szCs w:val="24"/>
        </w:rPr>
        <w:t>/2025,   INEXIGIBILIDADE Nº 00</w:t>
      </w:r>
      <w:r w:rsidR="00A17A43">
        <w:rPr>
          <w:rFonts w:ascii="Times New Roman" w:hAnsi="Times New Roman" w:cs="Times New Roman"/>
          <w:b/>
          <w:bCs/>
          <w:sz w:val="24"/>
          <w:szCs w:val="24"/>
        </w:rPr>
        <w:t>4</w:t>
      </w:r>
      <w:r w:rsidR="00BF1A47" w:rsidRPr="009D1CA6">
        <w:rPr>
          <w:rFonts w:ascii="Times New Roman" w:hAnsi="Times New Roman" w:cs="Times New Roman"/>
          <w:b/>
          <w:bCs/>
          <w:sz w:val="24"/>
          <w:szCs w:val="24"/>
        </w:rPr>
        <w:t>/2025, CREDENCIAMENTO Nº 00</w:t>
      </w:r>
      <w:r w:rsidR="00A17A43">
        <w:rPr>
          <w:rFonts w:ascii="Times New Roman" w:hAnsi="Times New Roman" w:cs="Times New Roman"/>
          <w:b/>
          <w:bCs/>
          <w:sz w:val="24"/>
          <w:szCs w:val="24"/>
        </w:rPr>
        <w:t>2</w:t>
      </w:r>
      <w:r w:rsidR="00BF1A47" w:rsidRPr="009D1CA6">
        <w:rPr>
          <w:rFonts w:ascii="Times New Roman" w:hAnsi="Times New Roman" w:cs="Times New Roman"/>
          <w:b/>
          <w:bCs/>
          <w:sz w:val="24"/>
          <w:szCs w:val="24"/>
        </w:rPr>
        <w:t>/2025</w:t>
      </w:r>
      <w:r w:rsidR="00AA4B43">
        <w:rPr>
          <w:rFonts w:ascii="Times New Roman" w:hAnsi="Times New Roman" w:cs="Times New Roman"/>
          <w:b/>
          <w:bCs/>
          <w:sz w:val="24"/>
          <w:szCs w:val="24"/>
        </w:rPr>
        <w:t>.</w:t>
      </w:r>
    </w:p>
    <w:p w14:paraId="6FC7C8D9" w14:textId="77777777" w:rsidR="00BF1A47" w:rsidRPr="00065C3E" w:rsidRDefault="00BF1A47" w:rsidP="00BF1A47">
      <w:pPr>
        <w:pBdr>
          <w:top w:val="single" w:sz="4" w:space="1" w:color="auto"/>
          <w:bottom w:val="single" w:sz="4" w:space="1" w:color="auto"/>
        </w:pBdr>
        <w:jc w:val="center"/>
        <w:rPr>
          <w:rFonts w:ascii="Times New Roman" w:hAnsi="Times New Roman" w:cs="Times New Roman"/>
          <w:b/>
          <w:sz w:val="24"/>
          <w:szCs w:val="24"/>
        </w:rPr>
      </w:pPr>
      <w:r w:rsidRPr="00065C3E">
        <w:rPr>
          <w:rFonts w:ascii="Times New Roman" w:hAnsi="Times New Roman" w:cs="Times New Roman"/>
          <w:b/>
          <w:sz w:val="24"/>
          <w:szCs w:val="24"/>
        </w:rPr>
        <w:t>CLÁUSULA QUINTA - DO PAGAMENTO</w:t>
      </w:r>
    </w:p>
    <w:p w14:paraId="4A18B4BA" w14:textId="77777777" w:rsidR="00817437" w:rsidRDefault="00817437" w:rsidP="00817437">
      <w:pPr>
        <w:jc w:val="both"/>
        <w:rPr>
          <w:rFonts w:ascii="Times New Roman" w:hAnsi="Times New Roman"/>
          <w:sz w:val="24"/>
          <w:szCs w:val="24"/>
        </w:rPr>
      </w:pPr>
      <w:r>
        <w:rPr>
          <w:rFonts w:ascii="Times New Roman" w:hAnsi="Times New Roman"/>
          <w:sz w:val="24"/>
          <w:szCs w:val="24"/>
        </w:rPr>
        <w:t xml:space="preserve">6.1- </w:t>
      </w:r>
      <w:r w:rsidRPr="00496DD9">
        <w:rPr>
          <w:rFonts w:ascii="Times New Roman" w:hAnsi="Times New Roman"/>
          <w:sz w:val="24"/>
          <w:szCs w:val="24"/>
        </w:rPr>
        <w:t>O pagamento decorrente da concretização do objeto desta licitação será efetuado pelo CODANORTE, por processo legal, em até 30 (trinta) dias, após apresentação da Nota fiscal acompanhada das ordens de fornecimento, e ainda, CND´s do FGTS, FEDERAL e TRABALHISTA;</w:t>
      </w:r>
    </w:p>
    <w:p w14:paraId="46540627" w14:textId="77777777" w:rsidR="00817437" w:rsidRDefault="00A17A43" w:rsidP="00817437">
      <w:pPr>
        <w:jc w:val="both"/>
        <w:rPr>
          <w:rFonts w:ascii="Times New Roman" w:hAnsi="Times New Roman"/>
          <w:sz w:val="24"/>
          <w:szCs w:val="24"/>
        </w:rPr>
      </w:pPr>
      <w:r>
        <w:rPr>
          <w:rFonts w:ascii="Times New Roman" w:hAnsi="Times New Roman"/>
          <w:sz w:val="24"/>
          <w:szCs w:val="24"/>
        </w:rPr>
        <w:t>6.1</w:t>
      </w:r>
      <w:r w:rsidRPr="00496DD9">
        <w:rPr>
          <w:rFonts w:ascii="Times New Roman" w:hAnsi="Times New Roman"/>
          <w:sz w:val="24"/>
          <w:szCs w:val="24"/>
        </w:rPr>
        <w:t>.</w:t>
      </w:r>
      <w:r w:rsidR="00AA4B43">
        <w:rPr>
          <w:rFonts w:ascii="Times New Roman" w:hAnsi="Times New Roman"/>
          <w:sz w:val="24"/>
          <w:szCs w:val="24"/>
        </w:rPr>
        <w:t>1</w:t>
      </w:r>
      <w:r w:rsidRPr="00496DD9">
        <w:rPr>
          <w:rFonts w:ascii="Times New Roman" w:hAnsi="Times New Roman"/>
          <w:sz w:val="24"/>
          <w:szCs w:val="24"/>
        </w:rPr>
        <w:t xml:space="preserve"> – Se a prestação dos serviços não for conforme condições do Termo de referência, o pagamento ficará suspenso até seu recebimento definitivo;</w:t>
      </w:r>
      <w:r w:rsidR="00817437">
        <w:rPr>
          <w:rFonts w:ascii="Times New Roman" w:hAnsi="Times New Roman"/>
          <w:sz w:val="24"/>
          <w:szCs w:val="24"/>
        </w:rPr>
        <w:br/>
      </w:r>
      <w:r>
        <w:rPr>
          <w:rFonts w:ascii="Times New Roman" w:hAnsi="Times New Roman"/>
          <w:sz w:val="24"/>
          <w:szCs w:val="24"/>
        </w:rPr>
        <w:lastRenderedPageBreak/>
        <w:t>6.1.</w:t>
      </w:r>
      <w:r w:rsidRPr="00496DD9">
        <w:rPr>
          <w:rFonts w:ascii="Times New Roman" w:hAnsi="Times New Roman"/>
          <w:sz w:val="24"/>
          <w:szCs w:val="24"/>
        </w:rPr>
        <w:t>2 – Em caso de irregularidade na emissão dos documentos fiscais, o prazo de pagamento será contado a partir de sua reapresentação, desde que devidamente regularizados;</w:t>
      </w:r>
    </w:p>
    <w:p w14:paraId="6BD38ED5" w14:textId="77777777" w:rsidR="00817437" w:rsidRDefault="00A17A43" w:rsidP="00817437">
      <w:pPr>
        <w:jc w:val="both"/>
        <w:rPr>
          <w:rFonts w:ascii="Times New Roman" w:hAnsi="Times New Roman"/>
          <w:sz w:val="24"/>
          <w:szCs w:val="24"/>
        </w:rPr>
      </w:pPr>
      <w:r>
        <w:rPr>
          <w:rFonts w:ascii="Times New Roman" w:hAnsi="Times New Roman"/>
          <w:sz w:val="24"/>
          <w:szCs w:val="24"/>
        </w:rPr>
        <w:t>6</w:t>
      </w:r>
      <w:r w:rsidRPr="00496DD9">
        <w:rPr>
          <w:rFonts w:ascii="Times New Roman" w:hAnsi="Times New Roman"/>
          <w:sz w:val="24"/>
          <w:szCs w:val="24"/>
        </w:rPr>
        <w:t>.</w:t>
      </w:r>
      <w:r>
        <w:rPr>
          <w:rFonts w:ascii="Times New Roman" w:hAnsi="Times New Roman"/>
          <w:sz w:val="24"/>
          <w:szCs w:val="24"/>
        </w:rPr>
        <w:t>1.3</w:t>
      </w:r>
      <w:r w:rsidRPr="00496DD9">
        <w:rPr>
          <w:rFonts w:ascii="Times New Roman" w:hAnsi="Times New Roman"/>
          <w:sz w:val="24"/>
          <w:szCs w:val="24"/>
        </w:rPr>
        <w:t xml:space="preserve"> – Nenhum pagamento será efetuado à contratada, enquanto pendente de liquidação, qualquer obrigação financeira decorrente de penalidade ou inadimplência, sem que isso gere direito a reajustamento de preços;</w:t>
      </w:r>
    </w:p>
    <w:p w14:paraId="1A93226C" w14:textId="77777777" w:rsidR="00817437" w:rsidRDefault="00A17A43" w:rsidP="00817437">
      <w:pPr>
        <w:jc w:val="both"/>
        <w:rPr>
          <w:rFonts w:ascii="Times New Roman" w:hAnsi="Times New Roman"/>
          <w:sz w:val="24"/>
          <w:szCs w:val="24"/>
        </w:rPr>
      </w:pPr>
      <w:r>
        <w:rPr>
          <w:rFonts w:ascii="Times New Roman" w:hAnsi="Times New Roman"/>
          <w:sz w:val="24"/>
          <w:szCs w:val="24"/>
        </w:rPr>
        <w:t>6</w:t>
      </w:r>
      <w:r w:rsidRPr="00496DD9">
        <w:rPr>
          <w:rFonts w:ascii="Times New Roman" w:hAnsi="Times New Roman"/>
          <w:sz w:val="24"/>
          <w:szCs w:val="24"/>
        </w:rPr>
        <w:t>.</w:t>
      </w:r>
      <w:r>
        <w:rPr>
          <w:rFonts w:ascii="Times New Roman" w:hAnsi="Times New Roman"/>
          <w:sz w:val="24"/>
          <w:szCs w:val="24"/>
        </w:rPr>
        <w:t>1.4</w:t>
      </w:r>
      <w:r w:rsidRPr="00496DD9">
        <w:rPr>
          <w:rFonts w:ascii="Times New Roman" w:hAnsi="Times New Roman"/>
          <w:sz w:val="24"/>
          <w:szCs w:val="24"/>
        </w:rPr>
        <w:t xml:space="preserve"> – Todos os documentos apresentados na fase de habilitação deverão encontrar-se com prazo de validade vigente na data do pagamento. Caso contrário, documento(s) atualizado (s) deverá (ão) ser reapresentado (s);</w:t>
      </w:r>
    </w:p>
    <w:p w14:paraId="703B25F9" w14:textId="77777777" w:rsidR="00817437" w:rsidRDefault="00A17A43" w:rsidP="00817437">
      <w:pPr>
        <w:jc w:val="both"/>
        <w:rPr>
          <w:rFonts w:ascii="Times New Roman" w:hAnsi="Times New Roman"/>
          <w:sz w:val="24"/>
          <w:szCs w:val="24"/>
        </w:rPr>
      </w:pPr>
      <w:r>
        <w:rPr>
          <w:rFonts w:ascii="Times New Roman" w:hAnsi="Times New Roman"/>
          <w:sz w:val="24"/>
          <w:szCs w:val="24"/>
        </w:rPr>
        <w:t>6.1.5</w:t>
      </w:r>
      <w:r w:rsidRPr="00496DD9">
        <w:rPr>
          <w:rFonts w:ascii="Times New Roman" w:hAnsi="Times New Roman"/>
          <w:sz w:val="24"/>
          <w:szCs w:val="24"/>
        </w:rPr>
        <w:t xml:space="preserve"> – Nos casos de eventuais atrasos de pagamentos, não superior a 10 (dez) dias, o valor da nota fiscal não sofrerá acréscimos a qualquer título;</w:t>
      </w:r>
    </w:p>
    <w:p w14:paraId="3AB0F371" w14:textId="77777777" w:rsidR="00817437" w:rsidRDefault="00A17A43" w:rsidP="00817437">
      <w:pPr>
        <w:jc w:val="both"/>
        <w:rPr>
          <w:rFonts w:ascii="Times New Roman" w:hAnsi="Times New Roman"/>
          <w:sz w:val="24"/>
          <w:szCs w:val="24"/>
        </w:rPr>
      </w:pPr>
      <w:r>
        <w:rPr>
          <w:rFonts w:ascii="Times New Roman" w:hAnsi="Times New Roman"/>
          <w:sz w:val="24"/>
          <w:szCs w:val="24"/>
        </w:rPr>
        <w:t>6.1.6</w:t>
      </w:r>
      <w:r w:rsidRPr="00496DD9">
        <w:rPr>
          <w:rFonts w:ascii="Times New Roman" w:hAnsi="Times New Roman"/>
          <w:sz w:val="24"/>
          <w:szCs w:val="24"/>
        </w:rPr>
        <w:t xml:space="preserve"> – Nos casos de eventuais atrasos de pagamentos, superiores a 10 (dez) dias, o valor da nota fiscal sofrerá acréscimos utilizando-se o índice do IPCA ou INPC conforme legislação aplicável, sendo que será aplicado sempre o percentual mais vantajoso para a Administração;</w:t>
      </w:r>
    </w:p>
    <w:p w14:paraId="25E3414C" w14:textId="77777777" w:rsidR="00817437" w:rsidRDefault="00A17A43" w:rsidP="00817437">
      <w:pPr>
        <w:jc w:val="both"/>
        <w:rPr>
          <w:rFonts w:ascii="Times New Roman" w:hAnsi="Times New Roman"/>
          <w:sz w:val="24"/>
          <w:szCs w:val="24"/>
        </w:rPr>
      </w:pPr>
      <w:r>
        <w:rPr>
          <w:rFonts w:ascii="Times New Roman" w:hAnsi="Times New Roman"/>
          <w:sz w:val="24"/>
          <w:szCs w:val="24"/>
        </w:rPr>
        <w:t>6.1.7</w:t>
      </w:r>
      <w:r w:rsidRPr="00496DD9">
        <w:rPr>
          <w:rFonts w:ascii="Times New Roman" w:hAnsi="Times New Roman"/>
          <w:sz w:val="24"/>
          <w:szCs w:val="24"/>
        </w:rPr>
        <w:t xml:space="preserve"> – A(s) nota(s) fiscal(is) deverão ser encaminhada(s) para os e-mails compras@codanorte.mg.gov.br e financeiro@codanorte.mg.gov.br e/ou entregues na Sede do CODANORTE, situada na Rua Tupis, nº 437, Bairro Melo, CEP 39.401-068, Montes Claros/MG.</w:t>
      </w:r>
    </w:p>
    <w:p w14:paraId="4D5C5B24" w14:textId="77777777" w:rsidR="00817437" w:rsidRDefault="00A17A43" w:rsidP="00817437">
      <w:pPr>
        <w:jc w:val="both"/>
        <w:rPr>
          <w:rFonts w:ascii="Times New Roman" w:hAnsi="Times New Roman"/>
          <w:sz w:val="24"/>
          <w:szCs w:val="24"/>
        </w:rPr>
      </w:pPr>
      <w:r>
        <w:rPr>
          <w:rFonts w:ascii="Times New Roman" w:hAnsi="Times New Roman"/>
          <w:sz w:val="24"/>
          <w:szCs w:val="24"/>
        </w:rPr>
        <w:t>6.1.8</w:t>
      </w:r>
      <w:r w:rsidRPr="00496DD9">
        <w:rPr>
          <w:rFonts w:ascii="Times New Roman" w:hAnsi="Times New Roman"/>
          <w:sz w:val="24"/>
          <w:szCs w:val="24"/>
        </w:rPr>
        <w:t xml:space="preserve"> – As despesas bancárias decorrentes de transferência de valores para outras praças serão de responsabilidade da Contratada;</w:t>
      </w:r>
    </w:p>
    <w:p w14:paraId="623D6369" w14:textId="77777777" w:rsidR="00817437" w:rsidRDefault="00A17A43" w:rsidP="00817437">
      <w:pPr>
        <w:jc w:val="both"/>
        <w:rPr>
          <w:rFonts w:ascii="Times New Roman" w:hAnsi="Times New Roman"/>
          <w:sz w:val="24"/>
          <w:szCs w:val="24"/>
        </w:rPr>
      </w:pPr>
      <w:r>
        <w:rPr>
          <w:rFonts w:ascii="Times New Roman" w:hAnsi="Times New Roman"/>
          <w:sz w:val="24"/>
          <w:szCs w:val="24"/>
        </w:rPr>
        <w:t>6.1.9</w:t>
      </w:r>
      <w:r w:rsidRPr="00496DD9">
        <w:rPr>
          <w:rFonts w:ascii="Times New Roman" w:hAnsi="Times New Roman"/>
          <w:sz w:val="24"/>
          <w:szCs w:val="24"/>
        </w:rPr>
        <w:t>– Não serão efetuados quaisquer pagamentos enquanto perdurar pendência de liquidação de obrigações, em virtude de penalidades impostas à CONTRATADA, ou inadimplência contratual;</w:t>
      </w:r>
    </w:p>
    <w:p w14:paraId="6C61589E" w14:textId="77777777" w:rsidR="00817437" w:rsidRDefault="00A17A43" w:rsidP="00817437">
      <w:pPr>
        <w:jc w:val="both"/>
        <w:rPr>
          <w:rFonts w:ascii="Times New Roman" w:hAnsi="Times New Roman"/>
          <w:sz w:val="24"/>
          <w:szCs w:val="24"/>
        </w:rPr>
      </w:pPr>
      <w:r>
        <w:rPr>
          <w:rFonts w:ascii="Times New Roman" w:hAnsi="Times New Roman"/>
          <w:sz w:val="24"/>
          <w:szCs w:val="24"/>
        </w:rPr>
        <w:t>6.1.10</w:t>
      </w:r>
      <w:r w:rsidRPr="00496DD9">
        <w:rPr>
          <w:rFonts w:ascii="Times New Roman" w:hAnsi="Times New Roman"/>
          <w:sz w:val="24"/>
          <w:szCs w:val="24"/>
        </w:rPr>
        <w:t xml:space="preserve"> – Será aplicado para efeito de pagamento o que dispõe a Resolução 003/2025 do CODANORTE, que prevê tarifa será de 2%(dois) por cento, sobre o valor mensal da prestação de serviços, prestados mediante formalização de contratos de programas os quais serão descontados mensalmente de cada nota fiscal emitida .</w:t>
      </w:r>
    </w:p>
    <w:p w14:paraId="06501531" w14:textId="77777777" w:rsidR="00817437" w:rsidRDefault="00A17A43" w:rsidP="00817437">
      <w:pPr>
        <w:jc w:val="both"/>
        <w:rPr>
          <w:rFonts w:ascii="Times New Roman" w:hAnsi="Times New Roman"/>
          <w:sz w:val="24"/>
          <w:szCs w:val="24"/>
        </w:rPr>
      </w:pPr>
      <w:r>
        <w:rPr>
          <w:rFonts w:ascii="Times New Roman" w:hAnsi="Times New Roman"/>
          <w:sz w:val="24"/>
          <w:szCs w:val="24"/>
        </w:rPr>
        <w:t>6.1.11</w:t>
      </w:r>
      <w:r w:rsidRPr="00496DD9">
        <w:rPr>
          <w:rFonts w:ascii="Times New Roman" w:hAnsi="Times New Roman"/>
          <w:sz w:val="24"/>
          <w:szCs w:val="24"/>
        </w:rPr>
        <w:t xml:space="preserve"> - O Consórcio CODANORTE passou a aplicar a Instrução Normativa RFB nº 1234/2012, alterada pela INRFB 2145, de 26 de junho de 2023, para fins de retenção de Imposto de Renda sobre os pagamentos que efetuarem às pessoas físicas e jurídicas, com base na Instrução Normativa RFB nº 1234/2012, alterada pela INRFB 2145, de 26 de junho de 2023, pelo fornecimento de bens ou prestação de serviços em geral, inclusive obras, conforme Portaria 013/2023 ;</w:t>
      </w:r>
    </w:p>
    <w:p w14:paraId="62737008" w14:textId="77777777" w:rsidR="00817437" w:rsidRDefault="00A17A43" w:rsidP="00817437">
      <w:pPr>
        <w:jc w:val="both"/>
        <w:rPr>
          <w:rFonts w:ascii="Times New Roman" w:hAnsi="Times New Roman"/>
          <w:sz w:val="24"/>
          <w:szCs w:val="24"/>
        </w:rPr>
      </w:pPr>
      <w:r>
        <w:rPr>
          <w:rFonts w:ascii="Times New Roman" w:hAnsi="Times New Roman"/>
          <w:sz w:val="24"/>
          <w:szCs w:val="24"/>
        </w:rPr>
        <w:t>6.1.13</w:t>
      </w:r>
      <w:r w:rsidRPr="00496DD9">
        <w:rPr>
          <w:rFonts w:ascii="Times New Roman" w:hAnsi="Times New Roman"/>
          <w:sz w:val="24"/>
          <w:szCs w:val="24"/>
        </w:rPr>
        <w:t xml:space="preserve"> – As retenções serão efetuadas sobre qualquer forma de pagamento, inclusive os pagamentos antecipados por conta de fornecimento de bens ou de prestação de serviços, para entrega futura;</w:t>
      </w:r>
    </w:p>
    <w:p w14:paraId="767302EA" w14:textId="77777777" w:rsidR="00817437" w:rsidRDefault="00A17A43" w:rsidP="00817437">
      <w:pPr>
        <w:jc w:val="both"/>
        <w:rPr>
          <w:rFonts w:ascii="Times New Roman" w:hAnsi="Times New Roman"/>
          <w:sz w:val="24"/>
          <w:szCs w:val="24"/>
        </w:rPr>
      </w:pPr>
      <w:r>
        <w:rPr>
          <w:rFonts w:ascii="Times New Roman" w:hAnsi="Times New Roman"/>
          <w:sz w:val="24"/>
          <w:szCs w:val="24"/>
        </w:rPr>
        <w:t>6.1.14</w:t>
      </w:r>
      <w:r w:rsidRPr="00496DD9">
        <w:rPr>
          <w:rFonts w:ascii="Times New Roman" w:hAnsi="Times New Roman"/>
          <w:sz w:val="24"/>
          <w:szCs w:val="24"/>
        </w:rPr>
        <w:t xml:space="preserve"> – Para todos os documentos fiscais emitidos deverão ser observadas as disposições da citada Instrução Normativa, quanto ao Imposto de Renda;</w:t>
      </w:r>
    </w:p>
    <w:p w14:paraId="4940EEAC" w14:textId="77777777" w:rsidR="00817437" w:rsidRDefault="00A17A43" w:rsidP="00817437">
      <w:pPr>
        <w:jc w:val="both"/>
        <w:rPr>
          <w:rFonts w:ascii="Times New Roman" w:hAnsi="Times New Roman"/>
          <w:sz w:val="24"/>
          <w:szCs w:val="24"/>
        </w:rPr>
      </w:pPr>
      <w:r>
        <w:rPr>
          <w:rFonts w:ascii="Times New Roman" w:hAnsi="Times New Roman"/>
          <w:sz w:val="24"/>
          <w:szCs w:val="24"/>
        </w:rPr>
        <w:t>6.1.15</w:t>
      </w:r>
      <w:r w:rsidRPr="00496DD9">
        <w:rPr>
          <w:rFonts w:ascii="Times New Roman" w:hAnsi="Times New Roman"/>
          <w:sz w:val="24"/>
          <w:szCs w:val="24"/>
        </w:rPr>
        <w:t xml:space="preserve"> – Não serão feitas retenções de CSLL, PIS/PASEP ou COFINS, apenas a retenção de IR será feita, se for o caso, nos moldes da citada Instrução Normativa;</w:t>
      </w:r>
    </w:p>
    <w:p w14:paraId="52438663" w14:textId="77777777" w:rsidR="00817437" w:rsidRDefault="00A17A43" w:rsidP="00817437">
      <w:pPr>
        <w:jc w:val="both"/>
        <w:rPr>
          <w:rFonts w:ascii="Times New Roman" w:hAnsi="Times New Roman"/>
          <w:sz w:val="24"/>
          <w:szCs w:val="24"/>
        </w:rPr>
      </w:pPr>
      <w:r>
        <w:rPr>
          <w:rFonts w:ascii="Times New Roman" w:hAnsi="Times New Roman"/>
          <w:sz w:val="24"/>
          <w:szCs w:val="24"/>
        </w:rPr>
        <w:t>6.1.16</w:t>
      </w:r>
      <w:r w:rsidRPr="00496DD9">
        <w:rPr>
          <w:rFonts w:ascii="Times New Roman" w:hAnsi="Times New Roman"/>
          <w:sz w:val="24"/>
          <w:szCs w:val="24"/>
        </w:rPr>
        <w:t xml:space="preserve"> – Os prestadores de serviço e fornecedores de bens deverão emitir as notas fiscais em observância às regras de retenção dispostas na Instrução Normativa RFB nº 1234/2012, alterada pela INRFB 2145, de 26 de junho de 2023, sob pena de não aceitação por parte dos órgãos e entidades mencionados no art. 2º desta Lei;</w:t>
      </w:r>
    </w:p>
    <w:p w14:paraId="1EB0A021" w14:textId="5FE794C7" w:rsidR="00A17A43" w:rsidRPr="00496DD9" w:rsidRDefault="00A17A43" w:rsidP="00817437">
      <w:pPr>
        <w:jc w:val="both"/>
        <w:rPr>
          <w:rFonts w:ascii="Times New Roman" w:hAnsi="Times New Roman"/>
          <w:sz w:val="24"/>
          <w:szCs w:val="24"/>
        </w:rPr>
      </w:pPr>
      <w:r>
        <w:rPr>
          <w:rFonts w:ascii="Times New Roman" w:hAnsi="Times New Roman"/>
          <w:sz w:val="24"/>
          <w:szCs w:val="24"/>
        </w:rPr>
        <w:t>6.1.17</w:t>
      </w:r>
      <w:r w:rsidRPr="00496DD9">
        <w:rPr>
          <w:rFonts w:ascii="Times New Roman" w:hAnsi="Times New Roman"/>
          <w:sz w:val="24"/>
          <w:szCs w:val="24"/>
        </w:rPr>
        <w:t xml:space="preserve"> – Durante o processo de liquidação da despesa, poderão ser rejeitados os documentos fiscais em desacordo com as exigências da Instrução Normativa RFB nº 1234/2012, alterada pela INRFB 2145, de 26 de junho de   2023, devendo o fornecedor retificar o documento ou apresentar outro sem as impropriedades identificadas ficando suspenso o processo de liquidação até o saneamento;</w:t>
      </w:r>
    </w:p>
    <w:p w14:paraId="78FBDDAA" w14:textId="4E3A41E8" w:rsidR="00A17A43" w:rsidRPr="00496DD9" w:rsidRDefault="00A17A43" w:rsidP="00A17A43">
      <w:pPr>
        <w:keepNext/>
        <w:keepLines/>
        <w:pBdr>
          <w:top w:val="nil"/>
          <w:left w:val="nil"/>
          <w:bottom w:val="nil"/>
          <w:right w:val="nil"/>
          <w:between w:val="nil"/>
        </w:pBdr>
        <w:tabs>
          <w:tab w:val="left" w:pos="567"/>
        </w:tabs>
        <w:jc w:val="both"/>
        <w:rPr>
          <w:rFonts w:ascii="Times New Roman" w:hAnsi="Times New Roman"/>
          <w:sz w:val="24"/>
          <w:szCs w:val="24"/>
        </w:rPr>
      </w:pPr>
      <w:r>
        <w:rPr>
          <w:rFonts w:ascii="Times New Roman" w:hAnsi="Times New Roman"/>
          <w:sz w:val="24"/>
          <w:szCs w:val="24"/>
        </w:rPr>
        <w:lastRenderedPageBreak/>
        <w:t>6.1.18</w:t>
      </w:r>
      <w:r w:rsidRPr="00496DD9">
        <w:rPr>
          <w:rFonts w:ascii="Times New Roman" w:hAnsi="Times New Roman"/>
          <w:sz w:val="24"/>
          <w:szCs w:val="24"/>
        </w:rPr>
        <w:t xml:space="preserve"> – Haverá a retenção de Imposto de Renda independente de ocorrer por parte do contratado o destaque de IRRF no documento fiscal, nos termos da Instrução Normativa RFB nº 1234/2012, alterada pela INRFB 2145, de 26 de junho de                                            2023;</w:t>
      </w:r>
    </w:p>
    <w:p w14:paraId="7173AE21" w14:textId="79CE02F5" w:rsidR="00A17A43" w:rsidRPr="00496DD9" w:rsidRDefault="00A17A43" w:rsidP="00A17A43">
      <w:pPr>
        <w:keepNext/>
        <w:keepLines/>
        <w:pBdr>
          <w:top w:val="nil"/>
          <w:left w:val="nil"/>
          <w:bottom w:val="nil"/>
          <w:right w:val="nil"/>
          <w:between w:val="nil"/>
        </w:pBdr>
        <w:tabs>
          <w:tab w:val="left" w:pos="567"/>
        </w:tabs>
        <w:jc w:val="both"/>
        <w:rPr>
          <w:rFonts w:ascii="Times New Roman" w:hAnsi="Times New Roman"/>
          <w:sz w:val="24"/>
          <w:szCs w:val="24"/>
        </w:rPr>
      </w:pPr>
      <w:r>
        <w:rPr>
          <w:rFonts w:ascii="Times New Roman" w:hAnsi="Times New Roman"/>
          <w:sz w:val="24"/>
          <w:szCs w:val="24"/>
        </w:rPr>
        <w:t>6.1.19</w:t>
      </w:r>
      <w:r w:rsidRPr="00496DD9">
        <w:rPr>
          <w:rFonts w:ascii="Times New Roman" w:hAnsi="Times New Roman"/>
          <w:sz w:val="24"/>
          <w:szCs w:val="24"/>
        </w:rPr>
        <w:t xml:space="preserve"> – Não estão sujeitos à retenção do IR na fonte os pagamentos realizados às pessoas ou por serviços e mercadorias elencados no artigo 4º, da Instrução Normativa RFB nº 1234/2012, alterada pela INRFB 2145, de 26 de junho de                                            2023;</w:t>
      </w:r>
    </w:p>
    <w:p w14:paraId="7DEC0D10" w14:textId="12C1CFDF" w:rsidR="00A17A43" w:rsidRPr="00496DD9" w:rsidRDefault="00A17A43" w:rsidP="00A17A43">
      <w:pPr>
        <w:keepNext/>
        <w:keepLines/>
        <w:pBdr>
          <w:top w:val="nil"/>
          <w:left w:val="nil"/>
          <w:bottom w:val="nil"/>
          <w:right w:val="nil"/>
          <w:between w:val="nil"/>
        </w:pBdr>
        <w:tabs>
          <w:tab w:val="left" w:pos="567"/>
        </w:tabs>
        <w:jc w:val="both"/>
        <w:rPr>
          <w:rFonts w:ascii="Times New Roman" w:hAnsi="Times New Roman"/>
          <w:sz w:val="24"/>
          <w:szCs w:val="24"/>
        </w:rPr>
      </w:pPr>
      <w:r>
        <w:rPr>
          <w:rFonts w:ascii="Times New Roman" w:hAnsi="Times New Roman"/>
          <w:sz w:val="24"/>
          <w:szCs w:val="24"/>
        </w:rPr>
        <w:t>6.1.20</w:t>
      </w:r>
      <w:r w:rsidRPr="00496DD9">
        <w:rPr>
          <w:rFonts w:ascii="Times New Roman" w:hAnsi="Times New Roman"/>
          <w:sz w:val="24"/>
          <w:szCs w:val="24"/>
        </w:rPr>
        <w:t xml:space="preserve"> – A condição de imunidade e isenção de que trata o §1º deste artigo será declarada pela entidade apresentando documento equivalente, ambos em conformidade com a Instrução Normativa RFB nº 1234/2012, alterada pela INRFB 2145, de 26 de junho de                                            2023;</w:t>
      </w:r>
    </w:p>
    <w:p w14:paraId="63BE205D" w14:textId="1755576D" w:rsidR="00A17A43" w:rsidRPr="00496DD9" w:rsidRDefault="00A17A43" w:rsidP="00A17A43">
      <w:pPr>
        <w:keepNext/>
        <w:keepLines/>
        <w:pBdr>
          <w:top w:val="nil"/>
          <w:left w:val="nil"/>
          <w:bottom w:val="nil"/>
          <w:right w:val="nil"/>
          <w:between w:val="nil"/>
        </w:pBdr>
        <w:tabs>
          <w:tab w:val="left" w:pos="567"/>
        </w:tabs>
        <w:jc w:val="both"/>
        <w:rPr>
          <w:rFonts w:ascii="Times New Roman" w:hAnsi="Times New Roman"/>
          <w:sz w:val="24"/>
          <w:szCs w:val="24"/>
        </w:rPr>
      </w:pPr>
      <w:r>
        <w:rPr>
          <w:rFonts w:ascii="Times New Roman" w:hAnsi="Times New Roman"/>
          <w:sz w:val="24"/>
          <w:szCs w:val="24"/>
        </w:rPr>
        <w:t>6.1.21</w:t>
      </w:r>
      <w:r w:rsidRPr="00496DD9">
        <w:rPr>
          <w:rFonts w:ascii="Times New Roman" w:hAnsi="Times New Roman"/>
          <w:sz w:val="24"/>
          <w:szCs w:val="24"/>
        </w:rPr>
        <w:t xml:space="preserve"> – A isenção em relação a ME ou EPP optante pelo Simples Nacional será observada na indicação constante em seus documentos fiscais no campo destinado às informações complementares ou em sua falta, no corpo do documento que deverá conter a expressão "DOCUMENTO EMITIDO POR ME//EPP OPTANTE PELO SIMPLES NACIONAL" nos termos do artigo 59, § 4ºI, alínea a da Resolução CGSN nº 140/2018;</w:t>
      </w:r>
    </w:p>
    <w:p w14:paraId="2D2594AA" w14:textId="53D48EA5" w:rsidR="00AA4B43" w:rsidRPr="00BF1A47" w:rsidRDefault="00AA4B43" w:rsidP="00AA4B43">
      <w:pPr>
        <w:pStyle w:val="PargrafodaLista"/>
        <w:tabs>
          <w:tab w:val="left" w:pos="284"/>
        </w:tabs>
        <w:ind w:left="0"/>
        <w:rPr>
          <w:rFonts w:ascii="Times New Roman" w:hAnsi="Times New Roman" w:cs="Times New Roman"/>
          <w:sz w:val="24"/>
          <w:szCs w:val="24"/>
        </w:rPr>
      </w:pPr>
      <w:r>
        <w:rPr>
          <w:rFonts w:ascii="Times New Roman" w:hAnsi="Times New Roman"/>
          <w:sz w:val="24"/>
          <w:szCs w:val="24"/>
        </w:rPr>
        <w:t>6</w:t>
      </w:r>
      <w:r w:rsidR="00A17A43">
        <w:rPr>
          <w:rFonts w:ascii="Times New Roman" w:hAnsi="Times New Roman"/>
          <w:sz w:val="24"/>
          <w:szCs w:val="24"/>
        </w:rPr>
        <w:t>.1.22</w:t>
      </w:r>
      <w:r w:rsidR="00A17A43" w:rsidRPr="00496DD9">
        <w:rPr>
          <w:rFonts w:ascii="Times New Roman" w:hAnsi="Times New Roman"/>
          <w:sz w:val="24"/>
          <w:szCs w:val="24"/>
        </w:rPr>
        <w:t xml:space="preserve"> – Havendo alterações na Instrução Normativa RFB nº 1234/2012, alterada pela INRFB 2145, de 26 de junho de 2023, o Consórcio expedirá nova portaria atualizando</w:t>
      </w:r>
      <w:r w:rsidR="00BF1A47" w:rsidRPr="00BF1A47">
        <w:rPr>
          <w:rFonts w:ascii="Times New Roman" w:hAnsi="Times New Roman" w:cs="Times New Roman"/>
          <w:sz w:val="24"/>
          <w:szCs w:val="24"/>
        </w:rPr>
        <w:t>.</w:t>
      </w:r>
    </w:p>
    <w:p w14:paraId="0D98765C" w14:textId="70F8203F" w:rsidR="00BF1A47" w:rsidRPr="00BF1A47" w:rsidRDefault="00BF1A47" w:rsidP="00BF1A47">
      <w:pPr>
        <w:keepNext/>
        <w:keepLines/>
        <w:pBdr>
          <w:top w:val="nil"/>
          <w:left w:val="nil"/>
          <w:bottom w:val="nil"/>
          <w:right w:val="nil"/>
          <w:between w:val="nil"/>
        </w:pBdr>
        <w:tabs>
          <w:tab w:val="left" w:pos="567"/>
        </w:tabs>
        <w:jc w:val="both"/>
        <w:rPr>
          <w:rFonts w:ascii="Times New Roman" w:eastAsia="Arial" w:hAnsi="Times New Roman" w:cs="Times New Roman"/>
          <w:b/>
          <w:sz w:val="24"/>
          <w:szCs w:val="24"/>
        </w:rPr>
      </w:pPr>
      <w:r>
        <w:rPr>
          <w:rFonts w:ascii="Times New Roman" w:eastAsia="Arial" w:hAnsi="Times New Roman" w:cs="Times New Roman"/>
          <w:b/>
          <w:sz w:val="24"/>
          <w:szCs w:val="24"/>
        </w:rPr>
        <w:t>6</w:t>
      </w:r>
      <w:r w:rsidRPr="00BF1A47">
        <w:rPr>
          <w:rFonts w:ascii="Times New Roman" w:eastAsia="Arial" w:hAnsi="Times New Roman" w:cs="Times New Roman"/>
          <w:b/>
          <w:sz w:val="24"/>
          <w:szCs w:val="24"/>
        </w:rPr>
        <w:t>.</w:t>
      </w:r>
      <w:r w:rsidR="00AA4B43">
        <w:rPr>
          <w:rFonts w:ascii="Times New Roman" w:eastAsia="Arial" w:hAnsi="Times New Roman" w:cs="Times New Roman"/>
          <w:b/>
          <w:sz w:val="24"/>
          <w:szCs w:val="24"/>
        </w:rPr>
        <w:t>2</w:t>
      </w:r>
      <w:r w:rsidRPr="00BF1A47">
        <w:rPr>
          <w:rFonts w:ascii="Times New Roman" w:eastAsia="Arial" w:hAnsi="Times New Roman" w:cs="Times New Roman"/>
          <w:b/>
          <w:sz w:val="24"/>
          <w:szCs w:val="24"/>
        </w:rPr>
        <w:t xml:space="preserve"> </w:t>
      </w:r>
      <w:r w:rsidR="00ED3F90">
        <w:rPr>
          <w:rFonts w:ascii="Times New Roman" w:eastAsia="Arial" w:hAnsi="Times New Roman" w:cs="Times New Roman"/>
          <w:b/>
          <w:sz w:val="24"/>
          <w:szCs w:val="24"/>
        </w:rPr>
        <w:t>–</w:t>
      </w:r>
      <w:r w:rsidRPr="00BF1A47">
        <w:rPr>
          <w:rFonts w:ascii="Times New Roman" w:eastAsia="Arial" w:hAnsi="Times New Roman" w:cs="Times New Roman"/>
          <w:b/>
          <w:sz w:val="24"/>
          <w:szCs w:val="24"/>
        </w:rPr>
        <w:t xml:space="preserve"> PRAZO DE PAGAMENTO</w:t>
      </w:r>
    </w:p>
    <w:p w14:paraId="0BA13006" w14:textId="560223CD" w:rsidR="00AA4B43" w:rsidRDefault="00AA4B43" w:rsidP="00AA4B43">
      <w:pPr>
        <w:jc w:val="both"/>
        <w:rPr>
          <w:rFonts w:ascii="Times New Roman" w:hAnsi="Times New Roman"/>
          <w:sz w:val="24"/>
          <w:szCs w:val="24"/>
        </w:rPr>
      </w:pPr>
      <w:r>
        <w:rPr>
          <w:rFonts w:ascii="Times New Roman" w:hAnsi="Times New Roman"/>
          <w:sz w:val="24"/>
          <w:szCs w:val="24"/>
        </w:rPr>
        <w:t xml:space="preserve">a) </w:t>
      </w:r>
      <w:r w:rsidRPr="00784915">
        <w:rPr>
          <w:rFonts w:ascii="Times New Roman" w:hAnsi="Times New Roman"/>
          <w:sz w:val="24"/>
          <w:szCs w:val="24"/>
        </w:rPr>
        <w:t>O pagamento dos serviços será efetuado em até 30 (trinta) dias após a emissão da Nota Fiscal acompanhado do relatório das atividades desenvolvidas no período da execução do</w:t>
      </w:r>
      <w:r>
        <w:rPr>
          <w:rFonts w:ascii="Times New Roman" w:hAnsi="Times New Roman"/>
          <w:sz w:val="24"/>
          <w:szCs w:val="24"/>
        </w:rPr>
        <w:t>s</w:t>
      </w:r>
      <w:r w:rsidRPr="00784915">
        <w:rPr>
          <w:rFonts w:ascii="Times New Roman" w:hAnsi="Times New Roman"/>
          <w:sz w:val="24"/>
          <w:szCs w:val="24"/>
        </w:rPr>
        <w:t xml:space="preserve"> serviços, com o atesto de conformidade assinado pelo responsável (Secretário/Prefeito) do município e, ainda, constar em local de fácil visualização a indicação do número da Nota de Empenho acompanhada da CND Federal, Estadual, FGTS e Trabalhista.</w:t>
      </w:r>
    </w:p>
    <w:p w14:paraId="41BC1B6A" w14:textId="6C5C5A51" w:rsidR="00AA4B43" w:rsidRPr="00784915" w:rsidRDefault="00AA4B43" w:rsidP="00AA4B43">
      <w:pPr>
        <w:jc w:val="both"/>
        <w:rPr>
          <w:rFonts w:ascii="Times New Roman" w:hAnsi="Times New Roman"/>
          <w:sz w:val="24"/>
          <w:szCs w:val="24"/>
        </w:rPr>
      </w:pPr>
      <w:r>
        <w:rPr>
          <w:rFonts w:ascii="Times New Roman" w:hAnsi="Times New Roman"/>
          <w:sz w:val="24"/>
          <w:szCs w:val="24"/>
        </w:rPr>
        <w:t>b)</w:t>
      </w:r>
      <w:r w:rsidRPr="003727AE">
        <w:rPr>
          <w:rFonts w:ascii="Times New Roman" w:hAnsi="Times New Roman"/>
          <w:sz w:val="24"/>
          <w:szCs w:val="24"/>
        </w:rPr>
        <w:t xml:space="preserve"> O pagamento somente será efetuado após emissão do relatório</w:t>
      </w:r>
      <w:r>
        <w:rPr>
          <w:rFonts w:ascii="Times New Roman" w:hAnsi="Times New Roman"/>
          <w:sz w:val="24"/>
          <w:szCs w:val="24"/>
        </w:rPr>
        <w:t xml:space="preserve"> do Contratante</w:t>
      </w:r>
      <w:r w:rsidRPr="003727AE">
        <w:rPr>
          <w:rFonts w:ascii="Times New Roman" w:hAnsi="Times New Roman"/>
          <w:sz w:val="24"/>
          <w:szCs w:val="24"/>
        </w:rPr>
        <w:t xml:space="preserve"> comprovando a execução</w:t>
      </w:r>
      <w:r>
        <w:rPr>
          <w:rFonts w:ascii="Times New Roman" w:hAnsi="Times New Roman"/>
          <w:sz w:val="24"/>
          <w:szCs w:val="24"/>
        </w:rPr>
        <w:t xml:space="preserve"> dos serviços; </w:t>
      </w:r>
    </w:p>
    <w:p w14:paraId="6874850D" w14:textId="10F9C77C" w:rsidR="00AA4B43" w:rsidRPr="00AD4C53" w:rsidRDefault="00AA4B43" w:rsidP="00AA4B43">
      <w:pPr>
        <w:jc w:val="both"/>
        <w:rPr>
          <w:rFonts w:ascii="Times New Roman" w:hAnsi="Times New Roman"/>
          <w:sz w:val="24"/>
          <w:szCs w:val="24"/>
        </w:rPr>
      </w:pPr>
      <w:r>
        <w:rPr>
          <w:rFonts w:ascii="Times New Roman" w:hAnsi="Times New Roman"/>
          <w:sz w:val="24"/>
          <w:szCs w:val="24"/>
        </w:rPr>
        <w:t xml:space="preserve">c) </w:t>
      </w:r>
      <w:r w:rsidRPr="00784915">
        <w:rPr>
          <w:rFonts w:ascii="Times New Roman" w:hAnsi="Times New Roman"/>
          <w:sz w:val="24"/>
          <w:szCs w:val="24"/>
        </w:rPr>
        <w:t>Deverão ser acrescentadas as informações relacionadas nas Especificações / Obrigações constantes na tabela do Anexo II da especialidade</w:t>
      </w:r>
      <w:r w:rsidRPr="00AD4C53">
        <w:rPr>
          <w:rFonts w:ascii="Times New Roman" w:hAnsi="Times New Roman"/>
          <w:sz w:val="24"/>
          <w:szCs w:val="24"/>
        </w:rPr>
        <w:t xml:space="preserve"> do Credenciado.</w:t>
      </w:r>
    </w:p>
    <w:p w14:paraId="592131DE" w14:textId="69A6BED4" w:rsidR="00AA4B43" w:rsidRDefault="00AA4B43" w:rsidP="00AA4B43">
      <w:pPr>
        <w:jc w:val="both"/>
        <w:rPr>
          <w:rFonts w:ascii="Times New Roman" w:hAnsi="Times New Roman"/>
          <w:sz w:val="24"/>
          <w:szCs w:val="24"/>
        </w:rPr>
      </w:pPr>
      <w:r>
        <w:rPr>
          <w:rFonts w:ascii="Times New Roman" w:hAnsi="Times New Roman"/>
          <w:sz w:val="24"/>
          <w:szCs w:val="24"/>
        </w:rPr>
        <w:t>d)</w:t>
      </w:r>
      <w:r w:rsidRPr="00AD4C53">
        <w:rPr>
          <w:rFonts w:ascii="Times New Roman" w:hAnsi="Times New Roman"/>
          <w:sz w:val="24"/>
          <w:szCs w:val="24"/>
        </w:rPr>
        <w:t xml:space="preserve"> Os valores serão pagos mensalmente, de acordo com a execução dos serviços.</w:t>
      </w:r>
    </w:p>
    <w:p w14:paraId="690948CB" w14:textId="2AC1472F" w:rsidR="00AA4B43" w:rsidRDefault="00AA4B43" w:rsidP="00AA4B43">
      <w:pPr>
        <w:keepNext/>
        <w:keepLines/>
        <w:pBdr>
          <w:top w:val="nil"/>
          <w:left w:val="nil"/>
          <w:bottom w:val="nil"/>
          <w:right w:val="nil"/>
          <w:between w:val="nil"/>
        </w:pBdr>
        <w:tabs>
          <w:tab w:val="left" w:pos="567"/>
        </w:tabs>
        <w:jc w:val="both"/>
        <w:rPr>
          <w:rFonts w:ascii="Times New Roman" w:hAnsi="Times New Roman"/>
          <w:sz w:val="24"/>
          <w:szCs w:val="24"/>
        </w:rPr>
      </w:pPr>
      <w:r>
        <w:rPr>
          <w:rFonts w:ascii="Times New Roman" w:hAnsi="Times New Roman"/>
          <w:sz w:val="24"/>
          <w:szCs w:val="24"/>
        </w:rPr>
        <w:t>e) O valor total devido mensalmente será pago observando o desconto da</w:t>
      </w:r>
      <w:r w:rsidRPr="003C46ED">
        <w:rPr>
          <w:rFonts w:ascii="Times New Roman" w:hAnsi="Times New Roman"/>
          <w:sz w:val="24"/>
          <w:szCs w:val="24"/>
        </w:rPr>
        <w:t xml:space="preserve"> tarifa </w:t>
      </w:r>
      <w:r>
        <w:rPr>
          <w:rFonts w:ascii="Times New Roman" w:hAnsi="Times New Roman"/>
          <w:sz w:val="24"/>
          <w:szCs w:val="24"/>
        </w:rPr>
        <w:t xml:space="preserve">correspondente a </w:t>
      </w:r>
      <w:r w:rsidRPr="003C46ED">
        <w:rPr>
          <w:rFonts w:ascii="Times New Roman" w:hAnsi="Times New Roman"/>
          <w:sz w:val="24"/>
          <w:szCs w:val="24"/>
        </w:rPr>
        <w:t>2%(dois) por cento, sobre o valor mensal da prestação de serviços, prestados mediante formalização de contratos de programas os quais serão descontados mensalmente de cada nota fiscal emitida</w:t>
      </w:r>
      <w:r>
        <w:rPr>
          <w:rFonts w:ascii="Times New Roman" w:hAnsi="Times New Roman"/>
          <w:sz w:val="24"/>
          <w:szCs w:val="24"/>
        </w:rPr>
        <w:t>, como prevê a Resolução 003/2025.</w:t>
      </w:r>
    </w:p>
    <w:p w14:paraId="674EC3F2" w14:textId="3FC1F820" w:rsidR="00BF1A47" w:rsidRDefault="00BF1A47" w:rsidP="00AA4B43">
      <w:pPr>
        <w:keepNext/>
        <w:keepLines/>
        <w:pBdr>
          <w:top w:val="nil"/>
          <w:left w:val="nil"/>
          <w:bottom w:val="nil"/>
          <w:right w:val="nil"/>
          <w:between w:val="nil"/>
        </w:pBdr>
        <w:tabs>
          <w:tab w:val="left" w:pos="567"/>
        </w:tabs>
        <w:jc w:val="both"/>
        <w:rPr>
          <w:rFonts w:ascii="Times New Roman" w:eastAsia="Arial" w:hAnsi="Times New Roman" w:cs="Times New Roman"/>
          <w:b/>
          <w:sz w:val="24"/>
          <w:szCs w:val="24"/>
        </w:rPr>
      </w:pPr>
      <w:r>
        <w:rPr>
          <w:rFonts w:ascii="Times New Roman" w:eastAsia="Arial" w:hAnsi="Times New Roman" w:cs="Times New Roman"/>
          <w:b/>
          <w:sz w:val="24"/>
          <w:szCs w:val="24"/>
        </w:rPr>
        <w:t>6</w:t>
      </w:r>
      <w:r w:rsidRPr="00BF1A47">
        <w:rPr>
          <w:rFonts w:ascii="Times New Roman" w:eastAsia="Arial" w:hAnsi="Times New Roman" w:cs="Times New Roman"/>
          <w:b/>
          <w:sz w:val="24"/>
          <w:szCs w:val="24"/>
        </w:rPr>
        <w:t>.</w:t>
      </w:r>
      <w:r w:rsidR="00AA4B43">
        <w:rPr>
          <w:rFonts w:ascii="Times New Roman" w:eastAsia="Arial" w:hAnsi="Times New Roman" w:cs="Times New Roman"/>
          <w:b/>
          <w:sz w:val="24"/>
          <w:szCs w:val="24"/>
        </w:rPr>
        <w:t>3</w:t>
      </w:r>
      <w:r w:rsidR="00ED3F90">
        <w:rPr>
          <w:rFonts w:ascii="Times New Roman" w:eastAsia="Arial" w:hAnsi="Times New Roman" w:cs="Times New Roman"/>
          <w:b/>
          <w:sz w:val="24"/>
          <w:szCs w:val="24"/>
        </w:rPr>
        <w:t>–</w:t>
      </w:r>
      <w:r w:rsidRPr="00BF1A47">
        <w:rPr>
          <w:rFonts w:ascii="Times New Roman" w:eastAsia="Arial" w:hAnsi="Times New Roman" w:cs="Times New Roman"/>
          <w:b/>
          <w:sz w:val="24"/>
          <w:szCs w:val="24"/>
        </w:rPr>
        <w:t xml:space="preserve"> FORMA DE PAGAMENTO</w:t>
      </w:r>
    </w:p>
    <w:p w14:paraId="4F7D23BC" w14:textId="0D67EF2A" w:rsidR="00BF1A47" w:rsidRPr="00BF1A47" w:rsidRDefault="00BF1A47" w:rsidP="003A0AA0">
      <w:pPr>
        <w:pStyle w:val="PargrafodaLista"/>
        <w:keepNext/>
        <w:keepLines/>
        <w:numPr>
          <w:ilvl w:val="0"/>
          <w:numId w:val="20"/>
        </w:numPr>
        <w:pBdr>
          <w:top w:val="nil"/>
          <w:left w:val="nil"/>
          <w:bottom w:val="nil"/>
          <w:right w:val="nil"/>
          <w:between w:val="nil"/>
        </w:pBdr>
        <w:tabs>
          <w:tab w:val="left" w:pos="284"/>
          <w:tab w:val="left" w:pos="851"/>
        </w:tabs>
        <w:ind w:left="0" w:firstLine="0"/>
        <w:rPr>
          <w:rFonts w:ascii="Times New Roman" w:eastAsia="Arial" w:hAnsi="Times New Roman" w:cs="Times New Roman"/>
          <w:b/>
          <w:sz w:val="24"/>
          <w:szCs w:val="24"/>
        </w:rPr>
      </w:pPr>
      <w:r w:rsidRPr="00BF1A47">
        <w:rPr>
          <w:rFonts w:ascii="Times New Roman" w:eastAsia="Arial" w:hAnsi="Times New Roman" w:cs="Times New Roman"/>
          <w:sz w:val="24"/>
          <w:szCs w:val="24"/>
        </w:rPr>
        <w:t>O pagamento será realizado através de ordem bancária, para crédito em banco, agência e conta corrente indicados pelo contratado.</w:t>
      </w:r>
    </w:p>
    <w:p w14:paraId="0ED0D1D2" w14:textId="0836E99B" w:rsidR="00BF1A47" w:rsidRPr="00BF1A47" w:rsidRDefault="00BF1A47" w:rsidP="003A0AA0">
      <w:pPr>
        <w:pStyle w:val="PargrafodaLista"/>
        <w:numPr>
          <w:ilvl w:val="0"/>
          <w:numId w:val="20"/>
        </w:numPr>
        <w:pBdr>
          <w:top w:val="nil"/>
          <w:left w:val="nil"/>
          <w:bottom w:val="nil"/>
          <w:right w:val="nil"/>
          <w:between w:val="nil"/>
        </w:pBdr>
        <w:tabs>
          <w:tab w:val="left" w:pos="284"/>
          <w:tab w:val="left" w:pos="851"/>
        </w:tabs>
        <w:ind w:left="0" w:firstLine="0"/>
        <w:rPr>
          <w:rFonts w:ascii="Times New Roman" w:hAnsi="Times New Roman" w:cs="Times New Roman"/>
          <w:sz w:val="24"/>
          <w:szCs w:val="24"/>
        </w:rPr>
      </w:pPr>
      <w:r w:rsidRPr="00BF1A47">
        <w:rPr>
          <w:rFonts w:ascii="Times New Roman" w:eastAsia="Arial" w:hAnsi="Times New Roman" w:cs="Times New Roman"/>
          <w:sz w:val="24"/>
          <w:szCs w:val="24"/>
        </w:rPr>
        <w:t>Será considerada data do pagamento o dia em que constar como emitida a ordem bancária para pagamento.</w:t>
      </w:r>
    </w:p>
    <w:p w14:paraId="7C0E15B0" w14:textId="4BC4CBD1" w:rsidR="00BF1A47" w:rsidRPr="00BF1A47" w:rsidRDefault="00BF1A47" w:rsidP="003A0AA0">
      <w:pPr>
        <w:pStyle w:val="PargrafodaLista"/>
        <w:numPr>
          <w:ilvl w:val="0"/>
          <w:numId w:val="20"/>
        </w:numPr>
        <w:pBdr>
          <w:top w:val="nil"/>
          <w:left w:val="nil"/>
          <w:bottom w:val="nil"/>
          <w:right w:val="nil"/>
          <w:between w:val="nil"/>
        </w:pBdr>
        <w:tabs>
          <w:tab w:val="left" w:pos="284"/>
          <w:tab w:val="left" w:pos="851"/>
        </w:tabs>
        <w:ind w:left="0" w:firstLine="0"/>
        <w:rPr>
          <w:rFonts w:ascii="Times New Roman" w:hAnsi="Times New Roman" w:cs="Times New Roman"/>
          <w:sz w:val="24"/>
          <w:szCs w:val="24"/>
        </w:rPr>
      </w:pPr>
      <w:r w:rsidRPr="00BF1A47">
        <w:rPr>
          <w:rFonts w:ascii="Times New Roman" w:eastAsia="Arial" w:hAnsi="Times New Roman" w:cs="Times New Roman"/>
          <w:sz w:val="24"/>
          <w:szCs w:val="24"/>
        </w:rPr>
        <w:t>Quando do pagamento, será efetuada a retenção tributária prevista na legislação aplicável.</w:t>
      </w:r>
    </w:p>
    <w:p w14:paraId="43630E2D" w14:textId="57CBE525" w:rsidR="00BF1A47" w:rsidRPr="00BF1A47" w:rsidRDefault="00BF1A47" w:rsidP="003A0AA0">
      <w:pPr>
        <w:pStyle w:val="PargrafodaLista"/>
        <w:numPr>
          <w:ilvl w:val="0"/>
          <w:numId w:val="20"/>
        </w:numPr>
        <w:pBdr>
          <w:top w:val="nil"/>
          <w:left w:val="nil"/>
          <w:bottom w:val="nil"/>
          <w:right w:val="nil"/>
          <w:between w:val="nil"/>
        </w:pBdr>
        <w:tabs>
          <w:tab w:val="left" w:pos="284"/>
          <w:tab w:val="left" w:pos="851"/>
        </w:tabs>
        <w:ind w:left="0" w:firstLine="0"/>
        <w:rPr>
          <w:rFonts w:ascii="Times New Roman" w:eastAsia="Arial" w:hAnsi="Times New Roman" w:cs="Times New Roman"/>
          <w:sz w:val="24"/>
          <w:szCs w:val="24"/>
        </w:rPr>
      </w:pPr>
      <w:r w:rsidRPr="00BF1A47">
        <w:rPr>
          <w:rFonts w:ascii="Times New Roman" w:eastAsia="Arial" w:hAnsi="Times New Roman" w:cs="Times New Roman"/>
          <w:sz w:val="24"/>
          <w:szCs w:val="24"/>
        </w:rPr>
        <w:t>Independentemente do percentual de tributo inserido na planilha, quando houver, serão retidos na fonte, quando da realização do pagamento, os percentuais estabelecidos na legislação vigente.</w:t>
      </w:r>
    </w:p>
    <w:p w14:paraId="4A23BD52" w14:textId="44229C93" w:rsidR="00BF1A47" w:rsidRPr="00BF1A47" w:rsidRDefault="00BF1A47" w:rsidP="003A0AA0">
      <w:pPr>
        <w:pStyle w:val="PargrafodaLista"/>
        <w:numPr>
          <w:ilvl w:val="0"/>
          <w:numId w:val="20"/>
        </w:numPr>
        <w:tabs>
          <w:tab w:val="left" w:pos="284"/>
          <w:tab w:val="left" w:pos="851"/>
        </w:tabs>
        <w:ind w:left="0" w:firstLine="0"/>
        <w:rPr>
          <w:rFonts w:ascii="Times New Roman" w:hAnsi="Times New Roman" w:cs="Times New Roman"/>
          <w:sz w:val="24"/>
          <w:szCs w:val="24"/>
        </w:rPr>
      </w:pPr>
      <w:r w:rsidRPr="00BF1A47">
        <w:rPr>
          <w:rFonts w:ascii="Times New Roman" w:hAnsi="Times New Roman" w:cs="Times New Roman"/>
          <w:sz w:val="24"/>
          <w:szCs w:val="24"/>
        </w:rPr>
        <w:t>O valor total devido mensalmente será pago observando o desconto da tarifa correspondente a 2%(dois) por cento, sobre o valor mensal da prestação de serviços, prestados mediante formalização de contratos de programas os quais serão descontados mensalmente de cada nota fiscal emitida, como prevê a Resolução 003/2025</w:t>
      </w:r>
      <w:r w:rsidRPr="00BF1A47">
        <w:rPr>
          <w:rStyle w:val="Refdenotaderodap"/>
          <w:rFonts w:ascii="Times New Roman" w:hAnsi="Times New Roman" w:cs="Times New Roman"/>
          <w:sz w:val="24"/>
          <w:szCs w:val="24"/>
        </w:rPr>
        <w:footnoteReference w:id="4"/>
      </w:r>
      <w:r w:rsidRPr="00BF1A47">
        <w:rPr>
          <w:rFonts w:ascii="Times New Roman" w:hAnsi="Times New Roman" w:cs="Times New Roman"/>
          <w:sz w:val="24"/>
          <w:szCs w:val="24"/>
        </w:rPr>
        <w:t>.</w:t>
      </w:r>
    </w:p>
    <w:p w14:paraId="0A1E6A41" w14:textId="6887547E" w:rsidR="00BF1A47" w:rsidRPr="00AA4B43" w:rsidRDefault="00BF1A47" w:rsidP="003A0AA0">
      <w:pPr>
        <w:pStyle w:val="PargrafodaLista"/>
        <w:numPr>
          <w:ilvl w:val="0"/>
          <w:numId w:val="20"/>
        </w:numPr>
        <w:pBdr>
          <w:top w:val="nil"/>
          <w:left w:val="nil"/>
          <w:bottom w:val="nil"/>
          <w:right w:val="nil"/>
          <w:between w:val="nil"/>
        </w:pBdr>
        <w:tabs>
          <w:tab w:val="left" w:pos="284"/>
          <w:tab w:val="left" w:pos="851"/>
        </w:tabs>
        <w:ind w:left="0" w:firstLine="0"/>
        <w:rPr>
          <w:rFonts w:ascii="Times New Roman" w:hAnsi="Times New Roman" w:cs="Times New Roman"/>
          <w:sz w:val="24"/>
          <w:szCs w:val="24"/>
        </w:rPr>
      </w:pPr>
      <w:r w:rsidRPr="00BF1A47">
        <w:rPr>
          <w:rFonts w:ascii="Times New Roman" w:eastAsia="Arial" w:hAnsi="Times New Roman" w:cs="Times New Roman"/>
          <w:sz w:val="24"/>
          <w:szCs w:val="24"/>
        </w:rPr>
        <w:t xml:space="preserve">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w:t>
      </w:r>
      <w:r w:rsidRPr="00BF1A47">
        <w:rPr>
          <w:rFonts w:ascii="Times New Roman" w:eastAsia="Arial" w:hAnsi="Times New Roman" w:cs="Times New Roman"/>
          <w:sz w:val="24"/>
          <w:szCs w:val="24"/>
        </w:rPr>
        <w:lastRenderedPageBreak/>
        <w:t>meio de documento oficial, de que faz jus ao tratamento tributário favorecido previsto na referida Lei Complementar.</w:t>
      </w:r>
    </w:p>
    <w:p w14:paraId="4CD14E7A" w14:textId="5C26DBDB" w:rsidR="00BF1A47" w:rsidRPr="00BF1A47" w:rsidRDefault="00BF1A47" w:rsidP="00BF1A47">
      <w:pPr>
        <w:keepNext/>
        <w:keepLines/>
        <w:pBdr>
          <w:top w:val="nil"/>
          <w:left w:val="nil"/>
          <w:bottom w:val="nil"/>
          <w:right w:val="nil"/>
          <w:between w:val="nil"/>
        </w:pBdr>
        <w:tabs>
          <w:tab w:val="left" w:pos="567"/>
        </w:tabs>
        <w:jc w:val="both"/>
        <w:rPr>
          <w:rFonts w:ascii="Times New Roman" w:eastAsia="Arial" w:hAnsi="Times New Roman" w:cs="Times New Roman"/>
          <w:b/>
          <w:sz w:val="24"/>
          <w:szCs w:val="24"/>
        </w:rPr>
      </w:pPr>
      <w:r>
        <w:rPr>
          <w:rFonts w:ascii="Times New Roman" w:eastAsia="Arial" w:hAnsi="Times New Roman" w:cs="Times New Roman"/>
          <w:b/>
          <w:sz w:val="24"/>
          <w:szCs w:val="24"/>
        </w:rPr>
        <w:t>6</w:t>
      </w:r>
      <w:r w:rsidRPr="00BF1A47">
        <w:rPr>
          <w:rFonts w:ascii="Times New Roman" w:eastAsia="Arial" w:hAnsi="Times New Roman" w:cs="Times New Roman"/>
          <w:b/>
          <w:sz w:val="24"/>
          <w:szCs w:val="24"/>
        </w:rPr>
        <w:t>.</w:t>
      </w:r>
      <w:r w:rsidR="00AA4B43">
        <w:rPr>
          <w:rFonts w:ascii="Times New Roman" w:eastAsia="Arial" w:hAnsi="Times New Roman" w:cs="Times New Roman"/>
          <w:b/>
          <w:sz w:val="24"/>
          <w:szCs w:val="24"/>
        </w:rPr>
        <w:t>4</w:t>
      </w:r>
      <w:r w:rsidRPr="00BF1A47">
        <w:rPr>
          <w:rFonts w:ascii="Times New Roman" w:eastAsia="Arial" w:hAnsi="Times New Roman" w:cs="Times New Roman"/>
          <w:b/>
          <w:sz w:val="24"/>
          <w:szCs w:val="24"/>
        </w:rPr>
        <w:t xml:space="preserve"> </w:t>
      </w:r>
      <w:r w:rsidR="00ED3F90">
        <w:rPr>
          <w:rFonts w:ascii="Times New Roman" w:eastAsia="Arial" w:hAnsi="Times New Roman" w:cs="Times New Roman"/>
          <w:b/>
          <w:sz w:val="24"/>
          <w:szCs w:val="24"/>
        </w:rPr>
        <w:t>–</w:t>
      </w:r>
      <w:r w:rsidRPr="00BF1A47">
        <w:rPr>
          <w:rFonts w:ascii="Times New Roman" w:eastAsia="Arial" w:hAnsi="Times New Roman" w:cs="Times New Roman"/>
          <w:b/>
          <w:sz w:val="24"/>
          <w:szCs w:val="24"/>
        </w:rPr>
        <w:t xml:space="preserve"> ANTECIPAÇÃO DE PAGAMENTO</w:t>
      </w:r>
    </w:p>
    <w:p w14:paraId="14BC6B80" w14:textId="36F22511" w:rsidR="00BF1A47" w:rsidRPr="00BF1A47" w:rsidRDefault="00BF1A47" w:rsidP="00ED3F90">
      <w:pPr>
        <w:numPr>
          <w:ilvl w:val="1"/>
          <w:numId w:val="0"/>
        </w:numPr>
        <w:pBdr>
          <w:top w:val="nil"/>
          <w:left w:val="nil"/>
          <w:bottom w:val="nil"/>
          <w:right w:val="nil"/>
          <w:between w:val="nil"/>
        </w:pBdr>
        <w:tabs>
          <w:tab w:val="left" w:pos="284"/>
        </w:tabs>
        <w:jc w:val="both"/>
        <w:rPr>
          <w:rFonts w:ascii="Times New Roman" w:hAnsi="Times New Roman" w:cs="Times New Roman"/>
          <w:sz w:val="24"/>
          <w:szCs w:val="24"/>
        </w:rPr>
      </w:pPr>
      <w:r>
        <w:rPr>
          <w:rFonts w:ascii="Times New Roman" w:eastAsia="Arial" w:hAnsi="Times New Roman" w:cs="Times New Roman"/>
          <w:sz w:val="24"/>
          <w:szCs w:val="24"/>
        </w:rPr>
        <w:t>a)</w:t>
      </w:r>
      <w:r>
        <w:rPr>
          <w:rFonts w:ascii="Times New Roman" w:eastAsia="Arial" w:hAnsi="Times New Roman" w:cs="Times New Roman"/>
          <w:sz w:val="24"/>
          <w:szCs w:val="24"/>
        </w:rPr>
        <w:tab/>
      </w:r>
      <w:r w:rsidRPr="00BF1A47">
        <w:rPr>
          <w:rFonts w:ascii="Times New Roman" w:eastAsia="Arial" w:hAnsi="Times New Roman" w:cs="Times New Roman"/>
          <w:sz w:val="24"/>
          <w:szCs w:val="24"/>
        </w:rPr>
        <w:t xml:space="preserve"> A presente contratação NÃO permite a antecipação de pagamento.</w:t>
      </w:r>
    </w:p>
    <w:p w14:paraId="7632AC8D" w14:textId="3337765B" w:rsidR="00BF1A47" w:rsidRPr="00BF1A47" w:rsidRDefault="00BF1A47" w:rsidP="00BF1A47">
      <w:pPr>
        <w:pStyle w:val="Corpodetexto"/>
        <w:jc w:val="both"/>
        <w:rPr>
          <w:rFonts w:ascii="Times New Roman" w:hAnsi="Times New Roman" w:cs="Times New Roman"/>
          <w:b/>
          <w:sz w:val="24"/>
          <w:szCs w:val="24"/>
          <w:lang w:val="pt-BR"/>
        </w:rPr>
      </w:pPr>
      <w:r>
        <w:rPr>
          <w:rFonts w:ascii="Times New Roman" w:hAnsi="Times New Roman" w:cs="Times New Roman"/>
          <w:b/>
          <w:sz w:val="24"/>
          <w:szCs w:val="24"/>
          <w:lang w:val="pt-BR"/>
        </w:rPr>
        <w:t>6</w:t>
      </w:r>
      <w:r w:rsidRPr="00BF1A47">
        <w:rPr>
          <w:rFonts w:ascii="Times New Roman" w:hAnsi="Times New Roman" w:cs="Times New Roman"/>
          <w:b/>
          <w:sz w:val="24"/>
          <w:szCs w:val="24"/>
          <w:lang w:val="pt-BR"/>
        </w:rPr>
        <w:t>.</w:t>
      </w:r>
      <w:r w:rsidR="00AA4B43">
        <w:rPr>
          <w:rFonts w:ascii="Times New Roman" w:hAnsi="Times New Roman" w:cs="Times New Roman"/>
          <w:b/>
          <w:sz w:val="24"/>
          <w:szCs w:val="24"/>
          <w:lang w:val="pt-BR"/>
        </w:rPr>
        <w:t>5</w:t>
      </w:r>
      <w:r w:rsidRPr="00BF1A47">
        <w:rPr>
          <w:rFonts w:ascii="Times New Roman" w:hAnsi="Times New Roman" w:cs="Times New Roman"/>
          <w:b/>
          <w:sz w:val="24"/>
          <w:szCs w:val="24"/>
          <w:lang w:val="pt-BR"/>
        </w:rPr>
        <w:t xml:space="preserve"> – OBSERVAÇÕES</w:t>
      </w:r>
    </w:p>
    <w:p w14:paraId="111293FD" w14:textId="77777777" w:rsidR="00BF1A47" w:rsidRPr="00BF1A47" w:rsidRDefault="00BF1A47" w:rsidP="003A0AA0">
      <w:pPr>
        <w:pStyle w:val="Corpodetexto"/>
        <w:numPr>
          <w:ilvl w:val="0"/>
          <w:numId w:val="21"/>
        </w:numPr>
        <w:tabs>
          <w:tab w:val="left" w:pos="284"/>
        </w:tabs>
        <w:suppressAutoHyphens/>
        <w:autoSpaceDE/>
        <w:autoSpaceDN/>
        <w:ind w:left="0" w:firstLine="0"/>
        <w:jc w:val="both"/>
        <w:rPr>
          <w:rFonts w:ascii="Times New Roman" w:hAnsi="Times New Roman" w:cs="Times New Roman"/>
          <w:bCs/>
          <w:sz w:val="24"/>
          <w:szCs w:val="24"/>
        </w:rPr>
      </w:pPr>
      <w:r w:rsidRPr="00BF1A47">
        <w:rPr>
          <w:rFonts w:ascii="Times New Roman" w:hAnsi="Times New Roman" w:cs="Times New Roman"/>
          <w:bCs/>
          <w:sz w:val="24"/>
          <w:szCs w:val="24"/>
          <w:lang w:val="pt-BR"/>
        </w:rPr>
        <w:t>O</w:t>
      </w:r>
      <w:r w:rsidRPr="00BF1A47">
        <w:rPr>
          <w:rFonts w:ascii="Times New Roman" w:hAnsi="Times New Roman" w:cs="Times New Roman"/>
          <w:bCs/>
          <w:sz w:val="24"/>
          <w:szCs w:val="24"/>
        </w:rPr>
        <w:t>s serviços não forem executados conforme condições deste edital, o pagamento ficará suspenso até seu recebimento definitivo.</w:t>
      </w:r>
    </w:p>
    <w:p w14:paraId="10C400A5" w14:textId="77777777" w:rsidR="00BF1A47" w:rsidRPr="00BF1A47" w:rsidRDefault="00BF1A47" w:rsidP="003A0AA0">
      <w:pPr>
        <w:pStyle w:val="PargrafodaLista"/>
        <w:widowControl/>
        <w:numPr>
          <w:ilvl w:val="0"/>
          <w:numId w:val="21"/>
        </w:numPr>
        <w:tabs>
          <w:tab w:val="left" w:pos="284"/>
        </w:tabs>
        <w:autoSpaceDE/>
        <w:autoSpaceDN/>
        <w:ind w:left="0" w:firstLine="0"/>
        <w:rPr>
          <w:rFonts w:ascii="Times New Roman" w:hAnsi="Times New Roman" w:cs="Times New Roman"/>
          <w:bCs/>
          <w:sz w:val="24"/>
          <w:szCs w:val="24"/>
        </w:rPr>
      </w:pPr>
      <w:r w:rsidRPr="00BF1A47">
        <w:rPr>
          <w:rFonts w:ascii="Times New Roman" w:hAnsi="Times New Roman" w:cs="Times New Roman"/>
          <w:bCs/>
          <w:sz w:val="24"/>
          <w:szCs w:val="24"/>
        </w:rPr>
        <w:t>Em caso de irregularidade na emissão dos documentos fiscais, o prazo de pagamento será contado a partir de sua reapresentação, desde que devidamente regularizados.</w:t>
      </w:r>
    </w:p>
    <w:p w14:paraId="4A59621A" w14:textId="77777777" w:rsidR="00BF1A47" w:rsidRPr="00BF1A47" w:rsidRDefault="00BF1A47" w:rsidP="003A0AA0">
      <w:pPr>
        <w:pStyle w:val="Corpodetexto3"/>
        <w:widowControl w:val="0"/>
        <w:numPr>
          <w:ilvl w:val="0"/>
          <w:numId w:val="21"/>
        </w:numPr>
        <w:tabs>
          <w:tab w:val="left" w:pos="284"/>
        </w:tabs>
        <w:suppressAutoHyphens/>
        <w:ind w:left="0" w:firstLine="0"/>
        <w:rPr>
          <w:bCs/>
          <w:color w:val="auto"/>
        </w:rPr>
      </w:pPr>
      <w:r w:rsidRPr="00BF1A47">
        <w:rPr>
          <w:bCs/>
          <w:color w:val="auto"/>
        </w:rPr>
        <w:t>Nenhum pagamento será efetuado à contratada, enquanto pendente de liquidação, qualquer obrigação financeira decorrente de penalidade ou inadimplência, sem que isso gere direito a reajustamento de preços.</w:t>
      </w:r>
    </w:p>
    <w:p w14:paraId="524EF102" w14:textId="0F1B1186" w:rsidR="00AA4B43" w:rsidRPr="00AA4B43" w:rsidRDefault="00BF1A47" w:rsidP="003A0AA0">
      <w:pPr>
        <w:pStyle w:val="Corpodetexto3"/>
        <w:widowControl w:val="0"/>
        <w:numPr>
          <w:ilvl w:val="0"/>
          <w:numId w:val="21"/>
        </w:numPr>
        <w:tabs>
          <w:tab w:val="left" w:pos="284"/>
        </w:tabs>
        <w:suppressAutoHyphens/>
        <w:ind w:left="0" w:firstLine="0"/>
        <w:rPr>
          <w:bCs/>
          <w:color w:val="auto"/>
        </w:rPr>
      </w:pPr>
      <w:r w:rsidRPr="00BF1A47">
        <w:rPr>
          <w:bCs/>
          <w:color w:val="auto"/>
        </w:rPr>
        <w:t>Todos os documentos apresentados na fase de habilitação deverão encontrar-se com prazo de validade vigente na data do pagamento. Caso contrário, documento (s) atualizado (s) deverá (</w:t>
      </w:r>
      <w:proofErr w:type="spellStart"/>
      <w:r w:rsidRPr="00BF1A47">
        <w:rPr>
          <w:bCs/>
          <w:color w:val="auto"/>
        </w:rPr>
        <w:t>ão</w:t>
      </w:r>
      <w:proofErr w:type="spellEnd"/>
      <w:r w:rsidRPr="00BF1A47">
        <w:rPr>
          <w:bCs/>
          <w:color w:val="auto"/>
        </w:rPr>
        <w:t>) ser reapresentado (s)</w:t>
      </w:r>
      <w:r w:rsidR="00AA4B43">
        <w:rPr>
          <w:bCs/>
          <w:color w:val="auto"/>
          <w:lang w:val="pt-BR"/>
        </w:rPr>
        <w:t>.</w:t>
      </w:r>
    </w:p>
    <w:p w14:paraId="76952324" w14:textId="499D98E6" w:rsidR="00533707" w:rsidRPr="00065C3E" w:rsidRDefault="00533707" w:rsidP="00533707">
      <w:pPr>
        <w:pBdr>
          <w:top w:val="single" w:sz="4" w:space="1" w:color="auto"/>
          <w:bottom w:val="single" w:sz="4" w:space="1" w:color="auto"/>
        </w:pBdr>
        <w:jc w:val="center"/>
        <w:rPr>
          <w:rFonts w:ascii="Times New Roman" w:hAnsi="Times New Roman" w:cs="Times New Roman"/>
          <w:b/>
          <w:sz w:val="24"/>
          <w:szCs w:val="24"/>
        </w:rPr>
      </w:pPr>
      <w:r w:rsidRPr="00065C3E">
        <w:rPr>
          <w:rFonts w:ascii="Times New Roman" w:hAnsi="Times New Roman" w:cs="Times New Roman"/>
          <w:b/>
          <w:sz w:val="24"/>
          <w:szCs w:val="24"/>
        </w:rPr>
        <w:t>CLÁUSULA S</w:t>
      </w:r>
      <w:r w:rsidR="00817437">
        <w:rPr>
          <w:rFonts w:ascii="Times New Roman" w:hAnsi="Times New Roman" w:cs="Times New Roman"/>
          <w:b/>
          <w:sz w:val="24"/>
          <w:szCs w:val="24"/>
        </w:rPr>
        <w:t>EXTA</w:t>
      </w:r>
      <w:r w:rsidRPr="00065C3E">
        <w:rPr>
          <w:rFonts w:ascii="Times New Roman" w:hAnsi="Times New Roman" w:cs="Times New Roman"/>
          <w:b/>
          <w:sz w:val="24"/>
          <w:szCs w:val="24"/>
        </w:rPr>
        <w:t xml:space="preserve"> - DA DOTAÇÃO ORÇAMENTÁRIA</w:t>
      </w:r>
    </w:p>
    <w:p w14:paraId="52720D85" w14:textId="10367B43" w:rsidR="00533707" w:rsidRPr="00AA4B43" w:rsidRDefault="00533707" w:rsidP="003A0AA0">
      <w:pPr>
        <w:pStyle w:val="PargrafodaLista"/>
        <w:numPr>
          <w:ilvl w:val="1"/>
          <w:numId w:val="11"/>
        </w:numPr>
        <w:rPr>
          <w:rFonts w:ascii="Times New Roman" w:hAnsi="Times New Roman" w:cs="Times New Roman"/>
          <w:sz w:val="24"/>
          <w:szCs w:val="24"/>
        </w:rPr>
      </w:pPr>
      <w:r w:rsidRPr="00AA4B43">
        <w:rPr>
          <w:rFonts w:ascii="Times New Roman" w:hAnsi="Times New Roman" w:cs="Times New Roman"/>
          <w:sz w:val="24"/>
          <w:szCs w:val="24"/>
        </w:rPr>
        <w:t>– Os serviços aqui Credenciados correrão à conta da seguinte dotação orçamentária:</w:t>
      </w:r>
    </w:p>
    <w:p w14:paraId="1DE8D29A" w14:textId="1D4EC5B8" w:rsidR="00D91D5C" w:rsidRPr="00D91D5C" w:rsidRDefault="00D91D5C" w:rsidP="00ED3F90">
      <w:pPr>
        <w:pStyle w:val="Corpodetexto"/>
        <w:jc w:val="both"/>
        <w:rPr>
          <w:rFonts w:ascii="Times New Roman" w:hAnsi="Times New Roman"/>
          <w:b/>
          <w:bCs/>
          <w:sz w:val="24"/>
          <w:szCs w:val="24"/>
          <w:lang w:val="pt-BR"/>
        </w:rPr>
      </w:pPr>
      <w:r w:rsidRPr="00D91D5C">
        <w:rPr>
          <w:rFonts w:ascii="Times New Roman" w:hAnsi="Times New Roman" w:cs="Times New Roman"/>
          <w:b/>
          <w:bCs/>
          <w:sz w:val="24"/>
          <w:szCs w:val="24"/>
        </w:rPr>
        <w:t>010204.122.0003.2003.3339039000000 MANUTE. SERVIÇOS ESPECIALIZ ASSESSORIAS - OUTROS SERVIÇOS DE TERCEIROS - PESSOA JURÍDICA – RED. 21</w:t>
      </w:r>
    </w:p>
    <w:p w14:paraId="32B70203" w14:textId="1C7F3F06" w:rsidR="00533707" w:rsidRPr="00065C3E" w:rsidRDefault="00533707" w:rsidP="00533707">
      <w:pPr>
        <w:pBdr>
          <w:top w:val="single" w:sz="4" w:space="1" w:color="auto"/>
          <w:bottom w:val="single" w:sz="4" w:space="1" w:color="auto"/>
        </w:pBdr>
        <w:jc w:val="center"/>
        <w:rPr>
          <w:rFonts w:ascii="Times New Roman" w:hAnsi="Times New Roman" w:cs="Times New Roman"/>
          <w:b/>
          <w:sz w:val="24"/>
          <w:szCs w:val="24"/>
        </w:rPr>
      </w:pPr>
      <w:r w:rsidRPr="00065C3E">
        <w:rPr>
          <w:rFonts w:ascii="Times New Roman" w:hAnsi="Times New Roman" w:cs="Times New Roman"/>
          <w:b/>
          <w:sz w:val="24"/>
          <w:szCs w:val="24"/>
        </w:rPr>
        <w:t xml:space="preserve">CLÁUSULA </w:t>
      </w:r>
      <w:r w:rsidR="00817437">
        <w:rPr>
          <w:rFonts w:ascii="Times New Roman" w:hAnsi="Times New Roman" w:cs="Times New Roman"/>
          <w:b/>
          <w:sz w:val="24"/>
          <w:szCs w:val="24"/>
        </w:rPr>
        <w:t>SÉTIMA</w:t>
      </w:r>
      <w:r w:rsidRPr="00065C3E">
        <w:rPr>
          <w:rFonts w:ascii="Times New Roman" w:hAnsi="Times New Roman" w:cs="Times New Roman"/>
          <w:b/>
          <w:sz w:val="24"/>
          <w:szCs w:val="24"/>
        </w:rPr>
        <w:t xml:space="preserve"> - DA </w:t>
      </w:r>
      <w:r w:rsidR="00517D58">
        <w:rPr>
          <w:rFonts w:ascii="Times New Roman" w:hAnsi="Times New Roman" w:cs="Times New Roman"/>
          <w:b/>
          <w:sz w:val="24"/>
          <w:szCs w:val="24"/>
        </w:rPr>
        <w:t>VINCULAÇÃO AO EDITAL E AO TERMO DE REFERÊNCIA</w:t>
      </w:r>
    </w:p>
    <w:p w14:paraId="093A712E" w14:textId="4A84F92C" w:rsidR="00AA4B43" w:rsidRPr="00517D58" w:rsidRDefault="00517D58" w:rsidP="00533707">
      <w:pPr>
        <w:jc w:val="both"/>
        <w:rPr>
          <w:rFonts w:ascii="Times New Roman" w:hAnsi="Times New Roman" w:cs="Times New Roman"/>
          <w:sz w:val="24"/>
          <w:szCs w:val="24"/>
          <w:lang w:val="pt-BR"/>
        </w:rPr>
      </w:pPr>
      <w:r>
        <w:rPr>
          <w:rFonts w:ascii="Times New Roman" w:hAnsi="Times New Roman" w:cs="Times New Roman"/>
          <w:sz w:val="24"/>
          <w:szCs w:val="24"/>
        </w:rPr>
        <w:t>8</w:t>
      </w:r>
      <w:r w:rsidR="00533707" w:rsidRPr="00065C3E">
        <w:rPr>
          <w:rFonts w:ascii="Times New Roman" w:hAnsi="Times New Roman" w:cs="Times New Roman"/>
          <w:sz w:val="24"/>
          <w:szCs w:val="24"/>
        </w:rPr>
        <w:t xml:space="preserve">.1 – </w:t>
      </w:r>
      <w:r w:rsidR="00BF1A47" w:rsidRPr="00BF1A47">
        <w:rPr>
          <w:rFonts w:ascii="Times New Roman" w:hAnsi="Times New Roman" w:cs="Times New Roman"/>
          <w:sz w:val="24"/>
          <w:szCs w:val="24"/>
          <w:lang w:val="pt-BR"/>
        </w:rPr>
        <w:t>Todas as obrigações das partes, prazos</w:t>
      </w:r>
      <w:r w:rsidR="00BF1A47">
        <w:rPr>
          <w:rFonts w:ascii="Times New Roman" w:hAnsi="Times New Roman" w:cs="Times New Roman"/>
          <w:sz w:val="24"/>
          <w:szCs w:val="24"/>
          <w:lang w:val="pt-BR"/>
        </w:rPr>
        <w:t xml:space="preserve">, local de prestação dos serviços, condições de fiscalização e gerenciamento, sanções e </w:t>
      </w:r>
      <w:r>
        <w:rPr>
          <w:rFonts w:ascii="Times New Roman" w:hAnsi="Times New Roman" w:cs="Times New Roman"/>
          <w:sz w:val="24"/>
          <w:szCs w:val="24"/>
          <w:lang w:val="pt-BR"/>
        </w:rPr>
        <w:t xml:space="preserve">demais normas aplicáveis </w:t>
      </w:r>
      <w:r w:rsidRPr="00BF1A47">
        <w:rPr>
          <w:rFonts w:ascii="Times New Roman" w:hAnsi="Times New Roman" w:cs="Times New Roman"/>
          <w:sz w:val="24"/>
          <w:szCs w:val="24"/>
          <w:lang w:val="pt-BR"/>
        </w:rPr>
        <w:t xml:space="preserve"> </w:t>
      </w:r>
      <w:r>
        <w:rPr>
          <w:rFonts w:ascii="Times New Roman" w:hAnsi="Times New Roman" w:cs="Times New Roman"/>
          <w:sz w:val="24"/>
          <w:szCs w:val="24"/>
          <w:lang w:val="pt-BR"/>
        </w:rPr>
        <w:t xml:space="preserve">a este termo, constam do </w:t>
      </w:r>
      <w:r w:rsidRPr="009C237B">
        <w:rPr>
          <w:rFonts w:ascii="Times New Roman" w:hAnsi="Times New Roman" w:cs="Times New Roman"/>
          <w:sz w:val="24"/>
          <w:szCs w:val="24"/>
          <w:lang w:val="pt-BR"/>
        </w:rPr>
        <w:t>Edital</w:t>
      </w:r>
      <w:r w:rsidRPr="00517D58">
        <w:rPr>
          <w:rFonts w:ascii="Times New Roman" w:hAnsi="Times New Roman" w:cs="Times New Roman"/>
          <w:sz w:val="24"/>
          <w:szCs w:val="24"/>
          <w:highlight w:val="yellow"/>
          <w:lang w:val="pt-BR"/>
        </w:rPr>
        <w:t xml:space="preserve"> </w:t>
      </w:r>
      <w:r w:rsidR="009C237B">
        <w:rPr>
          <w:rFonts w:ascii="Times New Roman" w:hAnsi="Times New Roman" w:cs="Times New Roman"/>
          <w:sz w:val="24"/>
          <w:szCs w:val="24"/>
          <w:lang w:val="pt-BR"/>
        </w:rPr>
        <w:t>00</w:t>
      </w:r>
      <w:r w:rsidR="00817437">
        <w:rPr>
          <w:rFonts w:ascii="Times New Roman" w:hAnsi="Times New Roman" w:cs="Times New Roman"/>
          <w:sz w:val="24"/>
          <w:szCs w:val="24"/>
          <w:lang w:val="pt-BR"/>
        </w:rPr>
        <w:t>5</w:t>
      </w:r>
      <w:r w:rsidR="009C237B">
        <w:rPr>
          <w:rFonts w:ascii="Times New Roman" w:hAnsi="Times New Roman" w:cs="Times New Roman"/>
          <w:sz w:val="24"/>
          <w:szCs w:val="24"/>
          <w:lang w:val="pt-BR"/>
        </w:rPr>
        <w:t>/2025</w:t>
      </w:r>
      <w:r>
        <w:rPr>
          <w:rFonts w:ascii="Times New Roman" w:hAnsi="Times New Roman" w:cs="Times New Roman"/>
          <w:sz w:val="24"/>
          <w:szCs w:val="24"/>
          <w:lang w:val="pt-BR"/>
        </w:rPr>
        <w:t xml:space="preserve"> e do Termo de Referência, aos quais este termo de credenciamento está vinculado.</w:t>
      </w:r>
    </w:p>
    <w:p w14:paraId="43AE24B6" w14:textId="0E2BB6A7" w:rsidR="00533707" w:rsidRPr="00065C3E" w:rsidRDefault="00533707" w:rsidP="00533707">
      <w:pPr>
        <w:pBdr>
          <w:top w:val="single" w:sz="4" w:space="1" w:color="auto"/>
          <w:bottom w:val="single" w:sz="4" w:space="1" w:color="auto"/>
        </w:pBdr>
        <w:jc w:val="center"/>
        <w:rPr>
          <w:rFonts w:ascii="Times New Roman" w:hAnsi="Times New Roman" w:cs="Times New Roman"/>
          <w:b/>
          <w:sz w:val="24"/>
          <w:szCs w:val="24"/>
        </w:rPr>
      </w:pPr>
      <w:r w:rsidRPr="00065C3E">
        <w:rPr>
          <w:rFonts w:ascii="Times New Roman" w:hAnsi="Times New Roman" w:cs="Times New Roman"/>
          <w:b/>
          <w:sz w:val="24"/>
          <w:szCs w:val="24"/>
        </w:rPr>
        <w:t xml:space="preserve">CLÁUSULA </w:t>
      </w:r>
      <w:r w:rsidR="00817437">
        <w:rPr>
          <w:rFonts w:ascii="Times New Roman" w:hAnsi="Times New Roman" w:cs="Times New Roman"/>
          <w:b/>
          <w:sz w:val="24"/>
          <w:szCs w:val="24"/>
        </w:rPr>
        <w:t>OITAVA</w:t>
      </w:r>
      <w:r w:rsidR="00517D58">
        <w:rPr>
          <w:rFonts w:ascii="Times New Roman" w:hAnsi="Times New Roman" w:cs="Times New Roman"/>
          <w:b/>
          <w:sz w:val="24"/>
          <w:szCs w:val="24"/>
        </w:rPr>
        <w:t xml:space="preserve"> – DO FORO</w:t>
      </w:r>
    </w:p>
    <w:p w14:paraId="57ED02C8" w14:textId="77777777" w:rsidR="00517D58" w:rsidRPr="00385333" w:rsidRDefault="00517D58" w:rsidP="00517D58">
      <w:pPr>
        <w:jc w:val="both"/>
        <w:rPr>
          <w:rFonts w:ascii="Times New Roman" w:hAnsi="Times New Roman" w:cs="Times New Roman"/>
          <w:sz w:val="24"/>
          <w:szCs w:val="24"/>
        </w:rPr>
      </w:pPr>
      <w:r>
        <w:rPr>
          <w:rFonts w:ascii="Times New Roman" w:hAnsi="Times New Roman" w:cs="Times New Roman"/>
          <w:sz w:val="24"/>
          <w:szCs w:val="24"/>
        </w:rPr>
        <w:t>9</w:t>
      </w:r>
      <w:r w:rsidR="00533707" w:rsidRPr="00065C3E">
        <w:rPr>
          <w:rFonts w:ascii="Times New Roman" w:hAnsi="Times New Roman" w:cs="Times New Roman"/>
          <w:sz w:val="24"/>
          <w:szCs w:val="24"/>
        </w:rPr>
        <w:t xml:space="preserve">.1 – </w:t>
      </w:r>
      <w:r w:rsidRPr="00385333">
        <w:rPr>
          <w:rFonts w:ascii="Times New Roman" w:hAnsi="Times New Roman" w:cs="Times New Roman"/>
          <w:sz w:val="24"/>
          <w:szCs w:val="24"/>
        </w:rPr>
        <w:t>As questões decorrentes da execução deste Instrumento, que não possam ser dirimidas administrativamente, serão processadas e julgadas no Foro da cidade de Montes Claros/MG, com exclusão de qualquer outro, por mais privilegiado que seja</w:t>
      </w:r>
      <w:r>
        <w:rPr>
          <w:rFonts w:ascii="Times New Roman" w:hAnsi="Times New Roman" w:cs="Times New Roman"/>
          <w:sz w:val="24"/>
          <w:szCs w:val="24"/>
        </w:rPr>
        <w:t>, como prevê o §1º do artigo 92 da Lei 14.133/2021.</w:t>
      </w:r>
    </w:p>
    <w:p w14:paraId="009351AA" w14:textId="3A909526" w:rsidR="00517D58" w:rsidRDefault="00517D58" w:rsidP="00533707">
      <w:pPr>
        <w:jc w:val="both"/>
        <w:rPr>
          <w:rFonts w:ascii="Times New Roman" w:hAnsi="Times New Roman" w:cs="Times New Roman"/>
          <w:sz w:val="24"/>
          <w:szCs w:val="24"/>
        </w:rPr>
      </w:pPr>
    </w:p>
    <w:p w14:paraId="75A3965C" w14:textId="500D3C3B" w:rsidR="00533707" w:rsidRPr="00065C3E" w:rsidRDefault="00533707" w:rsidP="00533707">
      <w:pPr>
        <w:jc w:val="both"/>
        <w:rPr>
          <w:rFonts w:ascii="Times New Roman" w:hAnsi="Times New Roman" w:cs="Times New Roman"/>
          <w:sz w:val="24"/>
          <w:szCs w:val="24"/>
        </w:rPr>
      </w:pPr>
      <w:r w:rsidRPr="00065C3E">
        <w:rPr>
          <w:rFonts w:ascii="Times New Roman" w:hAnsi="Times New Roman" w:cs="Times New Roman"/>
          <w:sz w:val="24"/>
          <w:szCs w:val="24"/>
        </w:rPr>
        <w:t>Montes Claros/MG,_________________ de ____________de 202</w:t>
      </w:r>
      <w:r w:rsidR="00E37D31">
        <w:rPr>
          <w:rFonts w:ascii="Times New Roman" w:hAnsi="Times New Roman" w:cs="Times New Roman"/>
          <w:sz w:val="24"/>
          <w:szCs w:val="24"/>
        </w:rPr>
        <w:t>__</w:t>
      </w:r>
      <w:r w:rsidRPr="00065C3E">
        <w:rPr>
          <w:rFonts w:ascii="Times New Roman" w:hAnsi="Times New Roman" w:cs="Times New Roman"/>
          <w:sz w:val="24"/>
          <w:szCs w:val="24"/>
        </w:rPr>
        <w:t>.</w:t>
      </w:r>
    </w:p>
    <w:p w14:paraId="1FCC2F46" w14:textId="77777777" w:rsidR="00533707" w:rsidRPr="00065C3E" w:rsidRDefault="00533707" w:rsidP="00533707">
      <w:pPr>
        <w:jc w:val="center"/>
        <w:rPr>
          <w:rFonts w:ascii="Times New Roman" w:hAnsi="Times New Roman" w:cs="Times New Roman"/>
          <w:sz w:val="24"/>
          <w:szCs w:val="24"/>
          <w:highlight w:val="yellow"/>
        </w:rPr>
      </w:pPr>
    </w:p>
    <w:p w14:paraId="42AAA3C2" w14:textId="77777777" w:rsidR="00533707" w:rsidRPr="00065C3E" w:rsidRDefault="00533707" w:rsidP="00E37D31">
      <w:pPr>
        <w:jc w:val="center"/>
        <w:rPr>
          <w:rFonts w:ascii="Times New Roman" w:hAnsi="Times New Roman" w:cs="Times New Roman"/>
          <w:sz w:val="24"/>
          <w:szCs w:val="24"/>
        </w:rPr>
      </w:pPr>
      <w:r w:rsidRPr="00065C3E">
        <w:rPr>
          <w:rFonts w:ascii="Times New Roman" w:hAnsi="Times New Roman" w:cs="Times New Roman"/>
          <w:sz w:val="24"/>
          <w:szCs w:val="24"/>
        </w:rPr>
        <w:t>...............................................</w:t>
      </w:r>
    </w:p>
    <w:p w14:paraId="27591D8C" w14:textId="5D39B62A" w:rsidR="00533707" w:rsidRPr="00065C3E" w:rsidRDefault="00533707" w:rsidP="00E37D31">
      <w:pPr>
        <w:jc w:val="center"/>
        <w:rPr>
          <w:rFonts w:ascii="Times New Roman" w:hAnsi="Times New Roman" w:cs="Times New Roman"/>
          <w:sz w:val="24"/>
          <w:szCs w:val="24"/>
        </w:rPr>
      </w:pPr>
      <w:r w:rsidRPr="00065C3E">
        <w:rPr>
          <w:rFonts w:ascii="Times New Roman" w:hAnsi="Times New Roman" w:cs="Times New Roman"/>
          <w:sz w:val="24"/>
          <w:szCs w:val="24"/>
        </w:rPr>
        <w:t>Presidente do CODANORTE</w:t>
      </w:r>
      <w:r w:rsidR="00517D58">
        <w:rPr>
          <w:rFonts w:ascii="Times New Roman" w:hAnsi="Times New Roman" w:cs="Times New Roman"/>
          <w:sz w:val="24"/>
          <w:szCs w:val="24"/>
        </w:rPr>
        <w:t>/Credenciante</w:t>
      </w:r>
    </w:p>
    <w:p w14:paraId="41CACCD6" w14:textId="77777777" w:rsidR="00817437" w:rsidRDefault="00817437" w:rsidP="00E37D31">
      <w:pPr>
        <w:jc w:val="center"/>
        <w:rPr>
          <w:rFonts w:ascii="Times New Roman" w:hAnsi="Times New Roman" w:cs="Times New Roman"/>
          <w:sz w:val="24"/>
          <w:szCs w:val="24"/>
        </w:rPr>
      </w:pPr>
    </w:p>
    <w:p w14:paraId="498EF36A" w14:textId="3E0ADCF1" w:rsidR="00533707" w:rsidRPr="003721C3" w:rsidRDefault="00533707" w:rsidP="00E37D31">
      <w:pPr>
        <w:jc w:val="center"/>
        <w:rPr>
          <w:rFonts w:ascii="Times New Roman" w:hAnsi="Times New Roman" w:cs="Times New Roman"/>
          <w:sz w:val="24"/>
          <w:szCs w:val="24"/>
        </w:rPr>
      </w:pPr>
      <w:r w:rsidRPr="003721C3">
        <w:rPr>
          <w:rFonts w:ascii="Times New Roman" w:hAnsi="Times New Roman" w:cs="Times New Roman"/>
          <w:sz w:val="24"/>
          <w:szCs w:val="24"/>
        </w:rPr>
        <w:t>...............................................</w:t>
      </w:r>
    </w:p>
    <w:p w14:paraId="0C1D0333" w14:textId="0196CDB9" w:rsidR="00533707" w:rsidRPr="00065C3E" w:rsidRDefault="00533707" w:rsidP="00E37D31">
      <w:pPr>
        <w:jc w:val="center"/>
        <w:rPr>
          <w:rFonts w:ascii="Times New Roman" w:hAnsi="Times New Roman" w:cs="Times New Roman"/>
          <w:sz w:val="24"/>
          <w:szCs w:val="24"/>
        </w:rPr>
      </w:pPr>
      <w:r w:rsidRPr="003721C3">
        <w:rPr>
          <w:rFonts w:ascii="Times New Roman" w:hAnsi="Times New Roman" w:cs="Times New Roman"/>
          <w:sz w:val="24"/>
          <w:szCs w:val="24"/>
        </w:rPr>
        <w:t xml:space="preserve">p/ </w:t>
      </w:r>
      <w:r w:rsidR="003721C3">
        <w:rPr>
          <w:rFonts w:ascii="Times New Roman" w:hAnsi="Times New Roman" w:cs="Times New Roman"/>
          <w:sz w:val="24"/>
          <w:szCs w:val="24"/>
        </w:rPr>
        <w:t>.......................</w:t>
      </w:r>
      <w:r w:rsidR="00517D58" w:rsidRPr="003721C3">
        <w:rPr>
          <w:rFonts w:ascii="Times New Roman" w:hAnsi="Times New Roman" w:cs="Times New Roman"/>
          <w:sz w:val="24"/>
          <w:szCs w:val="24"/>
        </w:rPr>
        <w:t>/Credenciada</w:t>
      </w:r>
      <w:r w:rsidRPr="003721C3">
        <w:rPr>
          <w:rFonts w:ascii="Times New Roman" w:hAnsi="Times New Roman" w:cs="Times New Roman"/>
          <w:sz w:val="24"/>
          <w:szCs w:val="24"/>
        </w:rPr>
        <w:t>.</w:t>
      </w:r>
    </w:p>
    <w:p w14:paraId="50107F43" w14:textId="77777777" w:rsidR="00533707" w:rsidRPr="00065C3E" w:rsidRDefault="00533707" w:rsidP="00533707">
      <w:pPr>
        <w:jc w:val="center"/>
        <w:rPr>
          <w:rFonts w:ascii="Times New Roman" w:hAnsi="Times New Roman" w:cs="Times New Roman"/>
          <w:sz w:val="24"/>
          <w:szCs w:val="24"/>
        </w:rPr>
      </w:pPr>
    </w:p>
    <w:p w14:paraId="23EF0EF9" w14:textId="77777777" w:rsidR="00533707" w:rsidRPr="00065C3E" w:rsidRDefault="00533707" w:rsidP="00533707">
      <w:pPr>
        <w:rPr>
          <w:rFonts w:ascii="Times New Roman" w:hAnsi="Times New Roman" w:cs="Times New Roman"/>
          <w:sz w:val="24"/>
          <w:szCs w:val="24"/>
        </w:rPr>
      </w:pPr>
      <w:r w:rsidRPr="00065C3E">
        <w:rPr>
          <w:rFonts w:ascii="Times New Roman" w:hAnsi="Times New Roman" w:cs="Times New Roman"/>
          <w:sz w:val="24"/>
          <w:szCs w:val="24"/>
        </w:rPr>
        <w:t>TESTEMUNHAS:</w:t>
      </w:r>
    </w:p>
    <w:p w14:paraId="7DFD703B" w14:textId="77777777" w:rsidR="00517D58" w:rsidRDefault="00517D58" w:rsidP="00533707">
      <w:pPr>
        <w:jc w:val="both"/>
        <w:rPr>
          <w:rFonts w:ascii="Times New Roman" w:hAnsi="Times New Roman" w:cs="Times New Roman"/>
          <w:sz w:val="24"/>
          <w:szCs w:val="24"/>
        </w:rPr>
      </w:pPr>
    </w:p>
    <w:p w14:paraId="251E33EF" w14:textId="2B267905" w:rsidR="00533707" w:rsidRPr="00065C3E" w:rsidRDefault="00533707" w:rsidP="00533707">
      <w:pPr>
        <w:jc w:val="both"/>
        <w:rPr>
          <w:rFonts w:ascii="Times New Roman" w:hAnsi="Times New Roman" w:cs="Times New Roman"/>
          <w:sz w:val="24"/>
          <w:szCs w:val="24"/>
          <w:u w:val="single"/>
        </w:rPr>
      </w:pPr>
      <w:r w:rsidRPr="00065C3E">
        <w:rPr>
          <w:rFonts w:ascii="Times New Roman" w:hAnsi="Times New Roman" w:cs="Times New Roman"/>
          <w:sz w:val="24"/>
          <w:szCs w:val="24"/>
        </w:rPr>
        <w:t>NOME: ________________________________________________ CPF ________________</w:t>
      </w:r>
    </w:p>
    <w:p w14:paraId="315EE496" w14:textId="77777777" w:rsidR="00533707" w:rsidRPr="00065C3E" w:rsidRDefault="00533707" w:rsidP="00533707">
      <w:pPr>
        <w:jc w:val="both"/>
        <w:rPr>
          <w:rFonts w:ascii="Times New Roman" w:hAnsi="Times New Roman" w:cs="Times New Roman"/>
          <w:sz w:val="24"/>
          <w:szCs w:val="24"/>
          <w:u w:val="single"/>
        </w:rPr>
      </w:pPr>
      <w:r w:rsidRPr="00065C3E">
        <w:rPr>
          <w:rFonts w:ascii="Times New Roman" w:hAnsi="Times New Roman" w:cs="Times New Roman"/>
          <w:sz w:val="24"/>
          <w:szCs w:val="24"/>
        </w:rPr>
        <w:t>NOME: ________________________________________________ CPF ________________</w:t>
      </w:r>
    </w:p>
    <w:p w14:paraId="47542BCD" w14:textId="77777777" w:rsidR="00533707" w:rsidRPr="00065C3E" w:rsidRDefault="00533707" w:rsidP="00533707">
      <w:pPr>
        <w:pStyle w:val="Corpodetexto"/>
        <w:rPr>
          <w:rFonts w:ascii="Times New Roman" w:hAnsi="Times New Roman" w:cs="Times New Roman"/>
          <w:sz w:val="24"/>
          <w:szCs w:val="24"/>
        </w:rPr>
      </w:pPr>
    </w:p>
    <w:p w14:paraId="4DE90F4D" w14:textId="77777777" w:rsidR="00817437" w:rsidRDefault="00817437" w:rsidP="00533707">
      <w:pPr>
        <w:pStyle w:val="Ttulo3"/>
        <w:ind w:left="0" w:right="-406"/>
        <w:jc w:val="center"/>
        <w:rPr>
          <w:rFonts w:ascii="Times New Roman" w:hAnsi="Times New Roman" w:cs="Times New Roman"/>
          <w:sz w:val="24"/>
          <w:szCs w:val="24"/>
        </w:rPr>
      </w:pPr>
    </w:p>
    <w:p w14:paraId="016A5CFA" w14:textId="77777777" w:rsidR="00817437" w:rsidRDefault="00817437" w:rsidP="00533707">
      <w:pPr>
        <w:pStyle w:val="Ttulo3"/>
        <w:ind w:left="0" w:right="-406"/>
        <w:jc w:val="center"/>
        <w:rPr>
          <w:rFonts w:ascii="Times New Roman" w:hAnsi="Times New Roman" w:cs="Times New Roman"/>
          <w:sz w:val="24"/>
          <w:szCs w:val="24"/>
        </w:rPr>
      </w:pPr>
    </w:p>
    <w:p w14:paraId="3421489C" w14:textId="77777777" w:rsidR="00817437" w:rsidRDefault="00817437" w:rsidP="00533707">
      <w:pPr>
        <w:pStyle w:val="Ttulo3"/>
        <w:ind w:left="0" w:right="-406"/>
        <w:jc w:val="center"/>
        <w:rPr>
          <w:rFonts w:ascii="Times New Roman" w:hAnsi="Times New Roman" w:cs="Times New Roman"/>
          <w:sz w:val="24"/>
          <w:szCs w:val="24"/>
        </w:rPr>
      </w:pPr>
    </w:p>
    <w:p w14:paraId="0FD03188" w14:textId="77777777" w:rsidR="00817437" w:rsidRDefault="00817437" w:rsidP="00533707">
      <w:pPr>
        <w:pStyle w:val="Ttulo3"/>
        <w:ind w:left="0" w:right="-406"/>
        <w:jc w:val="center"/>
        <w:rPr>
          <w:rFonts w:ascii="Times New Roman" w:hAnsi="Times New Roman" w:cs="Times New Roman"/>
          <w:sz w:val="24"/>
          <w:szCs w:val="24"/>
        </w:rPr>
      </w:pPr>
    </w:p>
    <w:p w14:paraId="0FE20957" w14:textId="77777777" w:rsidR="00817437" w:rsidRDefault="00817437" w:rsidP="00533707">
      <w:pPr>
        <w:pStyle w:val="Ttulo3"/>
        <w:ind w:left="0" w:right="-406"/>
        <w:jc w:val="center"/>
        <w:rPr>
          <w:rFonts w:ascii="Times New Roman" w:hAnsi="Times New Roman" w:cs="Times New Roman"/>
          <w:sz w:val="24"/>
          <w:szCs w:val="24"/>
        </w:rPr>
      </w:pPr>
    </w:p>
    <w:p w14:paraId="048AA72E" w14:textId="31432B17" w:rsidR="00533707" w:rsidRDefault="00533707" w:rsidP="00533707">
      <w:pPr>
        <w:pStyle w:val="Ttulo3"/>
        <w:ind w:left="0" w:right="-406"/>
        <w:jc w:val="center"/>
        <w:rPr>
          <w:rFonts w:ascii="Times New Roman" w:hAnsi="Times New Roman" w:cs="Times New Roman"/>
          <w:sz w:val="24"/>
          <w:szCs w:val="24"/>
        </w:rPr>
      </w:pPr>
      <w:r>
        <w:rPr>
          <w:rFonts w:ascii="Times New Roman" w:hAnsi="Times New Roman" w:cs="Times New Roman"/>
          <w:sz w:val="24"/>
          <w:szCs w:val="24"/>
        </w:rPr>
        <w:lastRenderedPageBreak/>
        <w:t>A</w:t>
      </w:r>
      <w:r w:rsidRPr="005D3887">
        <w:rPr>
          <w:rFonts w:ascii="Times New Roman" w:hAnsi="Times New Roman" w:cs="Times New Roman"/>
          <w:sz w:val="24"/>
          <w:szCs w:val="24"/>
        </w:rPr>
        <w:t xml:space="preserve">NEXO IV </w:t>
      </w:r>
    </w:p>
    <w:p w14:paraId="3593E059" w14:textId="77777777" w:rsidR="00517D58" w:rsidRDefault="00517D58" w:rsidP="00533707">
      <w:pPr>
        <w:pStyle w:val="Ttulo3"/>
        <w:ind w:left="0" w:right="-406"/>
        <w:jc w:val="center"/>
        <w:rPr>
          <w:rFonts w:ascii="Times New Roman" w:hAnsi="Times New Roman" w:cs="Times New Roman"/>
          <w:sz w:val="24"/>
          <w:szCs w:val="24"/>
        </w:rPr>
      </w:pPr>
    </w:p>
    <w:p w14:paraId="7ED04271" w14:textId="77777777" w:rsidR="00517D58" w:rsidRPr="005D3887" w:rsidRDefault="00517D58" w:rsidP="00517D58">
      <w:pPr>
        <w:pStyle w:val="Ttulo3"/>
        <w:ind w:left="0" w:right="-406"/>
        <w:jc w:val="center"/>
        <w:rPr>
          <w:rFonts w:ascii="Times New Roman" w:hAnsi="Times New Roman" w:cs="Times New Roman"/>
          <w:sz w:val="24"/>
          <w:szCs w:val="24"/>
        </w:rPr>
      </w:pPr>
      <w:r w:rsidRPr="005D3887">
        <w:rPr>
          <w:rFonts w:ascii="Times New Roman" w:hAnsi="Times New Roman" w:cs="Times New Roman"/>
          <w:sz w:val="24"/>
          <w:szCs w:val="24"/>
        </w:rPr>
        <w:t>MODELO DE DECLARAÇÕES</w:t>
      </w:r>
      <w:r w:rsidRPr="005D3887">
        <w:rPr>
          <w:rFonts w:ascii="Times New Roman" w:hAnsi="Times New Roman" w:cs="Times New Roman"/>
          <w:spacing w:val="1"/>
          <w:sz w:val="24"/>
          <w:szCs w:val="24"/>
        </w:rPr>
        <w:t xml:space="preserve"> </w:t>
      </w:r>
    </w:p>
    <w:p w14:paraId="563C3F8D" w14:textId="77777777" w:rsidR="00533707" w:rsidRDefault="00533707" w:rsidP="00533707">
      <w:pPr>
        <w:pStyle w:val="Ttulo3"/>
        <w:ind w:left="0" w:right="-406"/>
        <w:jc w:val="center"/>
        <w:rPr>
          <w:rFonts w:ascii="Times New Roman" w:hAnsi="Times New Roman" w:cs="Times New Roman"/>
          <w:sz w:val="24"/>
          <w:szCs w:val="24"/>
        </w:rPr>
      </w:pPr>
    </w:p>
    <w:p w14:paraId="605EF061" w14:textId="6AEA03E0" w:rsidR="00533707" w:rsidRPr="009032FB" w:rsidRDefault="00533707" w:rsidP="00533707">
      <w:pPr>
        <w:ind w:right="-406"/>
        <w:jc w:val="center"/>
        <w:rPr>
          <w:rFonts w:ascii="Times New Roman" w:hAnsi="Times New Roman" w:cs="Times New Roman"/>
          <w:b/>
          <w:bCs/>
          <w:sz w:val="24"/>
          <w:szCs w:val="24"/>
        </w:rPr>
      </w:pPr>
      <w:r w:rsidRPr="009032FB">
        <w:rPr>
          <w:rFonts w:ascii="Times New Roman" w:hAnsi="Times New Roman" w:cs="Times New Roman"/>
          <w:b/>
          <w:bCs/>
          <w:sz w:val="24"/>
          <w:szCs w:val="24"/>
        </w:rPr>
        <w:t xml:space="preserve">PROCEDIMENTO LICITATÓRIO N° </w:t>
      </w:r>
      <w:r>
        <w:rPr>
          <w:rFonts w:ascii="Times New Roman" w:hAnsi="Times New Roman" w:cs="Times New Roman"/>
          <w:b/>
          <w:bCs/>
          <w:sz w:val="24"/>
          <w:szCs w:val="24"/>
        </w:rPr>
        <w:t>0</w:t>
      </w:r>
      <w:r w:rsidR="00AA4B43">
        <w:rPr>
          <w:rFonts w:ascii="Times New Roman" w:hAnsi="Times New Roman" w:cs="Times New Roman"/>
          <w:b/>
          <w:bCs/>
          <w:sz w:val="24"/>
          <w:szCs w:val="24"/>
        </w:rPr>
        <w:t>1</w:t>
      </w:r>
      <w:r w:rsidR="004D3667">
        <w:rPr>
          <w:rFonts w:ascii="Times New Roman" w:hAnsi="Times New Roman" w:cs="Times New Roman"/>
          <w:b/>
          <w:bCs/>
          <w:sz w:val="24"/>
          <w:szCs w:val="24"/>
        </w:rPr>
        <w:t>2</w:t>
      </w:r>
      <w:r>
        <w:rPr>
          <w:rFonts w:ascii="Times New Roman" w:hAnsi="Times New Roman" w:cs="Times New Roman"/>
          <w:b/>
          <w:bCs/>
          <w:sz w:val="24"/>
          <w:szCs w:val="24"/>
        </w:rPr>
        <w:t>/2025</w:t>
      </w:r>
    </w:p>
    <w:p w14:paraId="3538ADD4" w14:textId="08616FAD" w:rsidR="00533707" w:rsidRPr="009032FB" w:rsidRDefault="00533707" w:rsidP="00533707">
      <w:pPr>
        <w:ind w:right="-406"/>
        <w:jc w:val="center"/>
        <w:rPr>
          <w:rFonts w:ascii="Times New Roman" w:hAnsi="Times New Roman" w:cs="Times New Roman"/>
          <w:b/>
          <w:bCs/>
          <w:sz w:val="24"/>
          <w:szCs w:val="24"/>
        </w:rPr>
      </w:pPr>
      <w:r>
        <w:rPr>
          <w:rFonts w:ascii="Times New Roman" w:hAnsi="Times New Roman" w:cs="Times New Roman"/>
          <w:b/>
          <w:bCs/>
          <w:sz w:val="24"/>
          <w:szCs w:val="24"/>
        </w:rPr>
        <w:t>INEXIGIBILIDADE Nº 00</w:t>
      </w:r>
      <w:r w:rsidR="00BA1441">
        <w:rPr>
          <w:rFonts w:ascii="Times New Roman" w:hAnsi="Times New Roman" w:cs="Times New Roman"/>
          <w:b/>
          <w:bCs/>
          <w:sz w:val="24"/>
          <w:szCs w:val="24"/>
        </w:rPr>
        <w:t>5</w:t>
      </w:r>
      <w:r>
        <w:rPr>
          <w:rFonts w:ascii="Times New Roman" w:hAnsi="Times New Roman" w:cs="Times New Roman"/>
          <w:b/>
          <w:bCs/>
          <w:sz w:val="24"/>
          <w:szCs w:val="24"/>
        </w:rPr>
        <w:t>/2025</w:t>
      </w:r>
    </w:p>
    <w:p w14:paraId="5A7169C4" w14:textId="06ED38FE" w:rsidR="00533707" w:rsidRPr="009032FB" w:rsidRDefault="00533707" w:rsidP="00533707">
      <w:pPr>
        <w:ind w:right="-406"/>
        <w:jc w:val="center"/>
        <w:rPr>
          <w:rFonts w:ascii="Times New Roman" w:hAnsi="Times New Roman" w:cs="Times New Roman"/>
          <w:b/>
          <w:bCs/>
          <w:sz w:val="24"/>
          <w:szCs w:val="24"/>
        </w:rPr>
      </w:pPr>
      <w:r w:rsidRPr="009032FB">
        <w:rPr>
          <w:rFonts w:ascii="Times New Roman" w:hAnsi="Times New Roman" w:cs="Times New Roman"/>
          <w:b/>
          <w:bCs/>
          <w:sz w:val="24"/>
          <w:szCs w:val="24"/>
        </w:rPr>
        <w:t>CREDENCIAMENTO Nº 00</w:t>
      </w:r>
      <w:r w:rsidR="00BA1441">
        <w:rPr>
          <w:rFonts w:ascii="Times New Roman" w:hAnsi="Times New Roman" w:cs="Times New Roman"/>
          <w:b/>
          <w:bCs/>
          <w:sz w:val="24"/>
          <w:szCs w:val="24"/>
        </w:rPr>
        <w:t>3</w:t>
      </w:r>
      <w:r w:rsidRPr="009032FB">
        <w:rPr>
          <w:rFonts w:ascii="Times New Roman" w:hAnsi="Times New Roman" w:cs="Times New Roman"/>
          <w:b/>
          <w:bCs/>
          <w:sz w:val="24"/>
          <w:szCs w:val="24"/>
        </w:rPr>
        <w:t>/202</w:t>
      </w:r>
      <w:r>
        <w:rPr>
          <w:rFonts w:ascii="Times New Roman" w:hAnsi="Times New Roman" w:cs="Times New Roman"/>
          <w:b/>
          <w:bCs/>
          <w:sz w:val="24"/>
          <w:szCs w:val="24"/>
        </w:rPr>
        <w:t>5</w:t>
      </w:r>
    </w:p>
    <w:p w14:paraId="4BF3768B" w14:textId="77777777" w:rsidR="00533707" w:rsidRDefault="00533707" w:rsidP="00533707">
      <w:pPr>
        <w:pStyle w:val="Ttulo3"/>
        <w:ind w:left="0" w:right="-406"/>
        <w:jc w:val="center"/>
        <w:rPr>
          <w:rFonts w:ascii="Times New Roman" w:hAnsi="Times New Roman" w:cs="Times New Roman"/>
          <w:sz w:val="24"/>
          <w:szCs w:val="24"/>
        </w:rPr>
      </w:pPr>
    </w:p>
    <w:p w14:paraId="617DC4C1" w14:textId="77777777" w:rsidR="00533707" w:rsidRPr="005D3887" w:rsidRDefault="00533707" w:rsidP="00533707">
      <w:pPr>
        <w:pStyle w:val="Corpodetexto"/>
        <w:ind w:right="-406"/>
        <w:rPr>
          <w:rFonts w:ascii="Times New Roman" w:hAnsi="Times New Roman" w:cs="Times New Roman"/>
          <w:b/>
          <w:sz w:val="24"/>
          <w:szCs w:val="24"/>
        </w:rPr>
      </w:pPr>
    </w:p>
    <w:p w14:paraId="30F21C1F" w14:textId="77777777" w:rsidR="00533707" w:rsidRPr="005D3887" w:rsidRDefault="00533707" w:rsidP="00E37D31">
      <w:pPr>
        <w:pStyle w:val="Corpodetexto"/>
        <w:tabs>
          <w:tab w:val="left" w:pos="2884"/>
          <w:tab w:val="left" w:pos="4708"/>
          <w:tab w:val="left" w:pos="4741"/>
          <w:tab w:val="left" w:pos="7207"/>
          <w:tab w:val="left" w:pos="7556"/>
          <w:tab w:val="left" w:pos="8772"/>
        </w:tabs>
        <w:ind w:right="2"/>
        <w:jc w:val="both"/>
        <w:rPr>
          <w:rFonts w:ascii="Times New Roman" w:hAnsi="Times New Roman" w:cs="Times New Roman"/>
          <w:sz w:val="24"/>
          <w:szCs w:val="24"/>
        </w:rPr>
      </w:pPr>
      <w:r w:rsidRPr="005D3887">
        <w:rPr>
          <w:rFonts w:ascii="Times New Roman" w:hAnsi="Times New Roman" w:cs="Times New Roman"/>
          <w:sz w:val="24"/>
          <w:szCs w:val="24"/>
        </w:rPr>
        <w:t>(Nome</w:t>
      </w:r>
      <w:r w:rsidRPr="005D3887">
        <w:rPr>
          <w:rFonts w:ascii="Times New Roman" w:hAnsi="Times New Roman" w:cs="Times New Roman"/>
          <w:spacing w:val="47"/>
          <w:sz w:val="24"/>
          <w:szCs w:val="24"/>
        </w:rPr>
        <w:t xml:space="preserve"> </w:t>
      </w:r>
      <w:r w:rsidRPr="005D3887">
        <w:rPr>
          <w:rFonts w:ascii="Times New Roman" w:hAnsi="Times New Roman" w:cs="Times New Roman"/>
          <w:sz w:val="24"/>
          <w:szCs w:val="24"/>
        </w:rPr>
        <w:t>da</w:t>
      </w:r>
      <w:r w:rsidRPr="005D3887">
        <w:rPr>
          <w:rFonts w:ascii="Times New Roman" w:hAnsi="Times New Roman" w:cs="Times New Roman"/>
          <w:spacing w:val="46"/>
          <w:sz w:val="24"/>
          <w:szCs w:val="24"/>
        </w:rPr>
        <w:t xml:space="preserve"> </w:t>
      </w:r>
      <w:r w:rsidRPr="005D3887">
        <w:rPr>
          <w:rFonts w:ascii="Times New Roman" w:hAnsi="Times New Roman" w:cs="Times New Roman"/>
          <w:sz w:val="24"/>
          <w:szCs w:val="24"/>
        </w:rPr>
        <w:t>Empresa)</w:t>
      </w:r>
      <w:r w:rsidRPr="005D3887">
        <w:rPr>
          <w:rFonts w:ascii="Times New Roman" w:hAnsi="Times New Roman" w:cs="Times New Roman"/>
          <w:sz w:val="24"/>
          <w:szCs w:val="24"/>
          <w:u w:val="dotted"/>
        </w:rPr>
        <w:tab/>
      </w:r>
      <w:r w:rsidRPr="005D3887">
        <w:rPr>
          <w:rFonts w:ascii="Times New Roman" w:hAnsi="Times New Roman" w:cs="Times New Roman"/>
          <w:sz w:val="24"/>
          <w:szCs w:val="24"/>
          <w:u w:val="dotted"/>
        </w:rPr>
        <w:tab/>
      </w:r>
      <w:r w:rsidRPr="005D3887">
        <w:rPr>
          <w:rFonts w:ascii="Times New Roman" w:hAnsi="Times New Roman" w:cs="Times New Roman"/>
          <w:sz w:val="24"/>
          <w:szCs w:val="24"/>
          <w:u w:val="dotted"/>
        </w:rPr>
        <w:tab/>
      </w:r>
      <w:r w:rsidRPr="005D3887">
        <w:rPr>
          <w:rFonts w:ascii="Times New Roman" w:hAnsi="Times New Roman" w:cs="Times New Roman"/>
          <w:sz w:val="24"/>
          <w:szCs w:val="24"/>
        </w:rPr>
        <w:t>,</w:t>
      </w:r>
      <w:r w:rsidRPr="005D3887">
        <w:rPr>
          <w:rFonts w:ascii="Times New Roman" w:hAnsi="Times New Roman" w:cs="Times New Roman"/>
          <w:spacing w:val="45"/>
          <w:sz w:val="24"/>
          <w:szCs w:val="24"/>
        </w:rPr>
        <w:t xml:space="preserve"> </w:t>
      </w:r>
      <w:r w:rsidRPr="005D3887">
        <w:rPr>
          <w:rFonts w:ascii="Times New Roman" w:hAnsi="Times New Roman" w:cs="Times New Roman"/>
          <w:sz w:val="24"/>
          <w:szCs w:val="24"/>
        </w:rPr>
        <w:t>CNPJ</w:t>
      </w:r>
      <w:r w:rsidRPr="005D3887">
        <w:rPr>
          <w:rFonts w:ascii="Times New Roman" w:hAnsi="Times New Roman" w:cs="Times New Roman"/>
          <w:spacing w:val="47"/>
          <w:sz w:val="24"/>
          <w:szCs w:val="24"/>
        </w:rPr>
        <w:t xml:space="preserve"> </w:t>
      </w:r>
      <w:r w:rsidRPr="005D3887">
        <w:rPr>
          <w:rFonts w:ascii="Times New Roman" w:hAnsi="Times New Roman" w:cs="Times New Roman"/>
          <w:sz w:val="24"/>
          <w:szCs w:val="24"/>
        </w:rPr>
        <w:t>Nº</w:t>
      </w:r>
      <w:r w:rsidRPr="005D3887">
        <w:rPr>
          <w:rFonts w:ascii="Times New Roman" w:hAnsi="Times New Roman" w:cs="Times New Roman"/>
          <w:sz w:val="24"/>
          <w:szCs w:val="24"/>
          <w:u w:val="dotted"/>
        </w:rPr>
        <w:tab/>
      </w:r>
      <w:r w:rsidRPr="005D3887">
        <w:rPr>
          <w:rFonts w:ascii="Times New Roman" w:hAnsi="Times New Roman" w:cs="Times New Roman"/>
          <w:sz w:val="24"/>
          <w:szCs w:val="24"/>
          <w:u w:val="dotted"/>
        </w:rPr>
        <w:tab/>
      </w:r>
      <w:r w:rsidRPr="005D3887">
        <w:rPr>
          <w:rFonts w:ascii="Times New Roman" w:hAnsi="Times New Roman" w:cs="Times New Roman"/>
          <w:sz w:val="24"/>
          <w:szCs w:val="24"/>
        </w:rPr>
        <w:t>,</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sediada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na</w:t>
      </w:r>
      <w:r w:rsidRPr="005D3887">
        <w:rPr>
          <w:rFonts w:ascii="Times New Roman" w:hAnsi="Times New Roman" w:cs="Times New Roman"/>
          <w:spacing w:val="-60"/>
          <w:sz w:val="24"/>
          <w:szCs w:val="24"/>
        </w:rPr>
        <w:t xml:space="preserve"> </w:t>
      </w:r>
      <w:r w:rsidRPr="005D3887">
        <w:rPr>
          <w:rFonts w:ascii="Times New Roman" w:hAnsi="Times New Roman" w:cs="Times New Roman"/>
          <w:spacing w:val="-1"/>
          <w:sz w:val="24"/>
          <w:szCs w:val="24"/>
        </w:rPr>
        <w:t>Rua</w:t>
      </w:r>
      <w:r w:rsidRPr="005D3887">
        <w:rPr>
          <w:rFonts w:ascii="Times New Roman" w:hAnsi="Times New Roman" w:cs="Times New Roman"/>
          <w:spacing w:val="-1"/>
          <w:sz w:val="24"/>
          <w:szCs w:val="24"/>
          <w:u w:val="dotted"/>
        </w:rPr>
        <w:tab/>
      </w:r>
      <w:r w:rsidRPr="005D3887">
        <w:rPr>
          <w:rFonts w:ascii="Times New Roman" w:hAnsi="Times New Roman" w:cs="Times New Roman"/>
          <w:sz w:val="24"/>
          <w:szCs w:val="24"/>
        </w:rPr>
        <w:t>,</w:t>
      </w:r>
      <w:r w:rsidRPr="005D3887">
        <w:rPr>
          <w:rFonts w:ascii="Times New Roman" w:hAnsi="Times New Roman" w:cs="Times New Roman"/>
          <w:spacing w:val="34"/>
          <w:sz w:val="24"/>
          <w:szCs w:val="24"/>
        </w:rPr>
        <w:t xml:space="preserve"> </w:t>
      </w:r>
      <w:r w:rsidRPr="005D3887">
        <w:rPr>
          <w:rFonts w:ascii="Times New Roman" w:hAnsi="Times New Roman" w:cs="Times New Roman"/>
          <w:sz w:val="24"/>
          <w:szCs w:val="24"/>
        </w:rPr>
        <w:t>nº</w:t>
      </w:r>
      <w:r w:rsidRPr="005D3887">
        <w:rPr>
          <w:rFonts w:ascii="Times New Roman" w:hAnsi="Times New Roman" w:cs="Times New Roman"/>
          <w:sz w:val="24"/>
          <w:szCs w:val="24"/>
          <w:u w:val="dotted"/>
        </w:rPr>
        <w:tab/>
      </w:r>
      <w:r w:rsidRPr="005D3887">
        <w:rPr>
          <w:rFonts w:ascii="Times New Roman" w:hAnsi="Times New Roman" w:cs="Times New Roman"/>
          <w:sz w:val="24"/>
          <w:szCs w:val="24"/>
        </w:rPr>
        <w:t>,</w:t>
      </w:r>
      <w:r w:rsidRPr="005D3887">
        <w:rPr>
          <w:rFonts w:ascii="Times New Roman" w:hAnsi="Times New Roman" w:cs="Times New Roman"/>
          <w:spacing w:val="31"/>
          <w:sz w:val="24"/>
          <w:szCs w:val="24"/>
        </w:rPr>
        <w:t xml:space="preserve"> </w:t>
      </w:r>
      <w:r w:rsidRPr="005D3887">
        <w:rPr>
          <w:rFonts w:ascii="Times New Roman" w:hAnsi="Times New Roman" w:cs="Times New Roman"/>
          <w:sz w:val="24"/>
          <w:szCs w:val="24"/>
        </w:rPr>
        <w:t>bairro,</w:t>
      </w:r>
      <w:r w:rsidRPr="005D3887">
        <w:rPr>
          <w:rFonts w:ascii="Times New Roman" w:hAnsi="Times New Roman" w:cs="Times New Roman"/>
          <w:sz w:val="24"/>
          <w:szCs w:val="24"/>
          <w:u w:val="dotted"/>
        </w:rPr>
        <w:tab/>
      </w:r>
      <w:r w:rsidRPr="005D3887">
        <w:rPr>
          <w:rFonts w:ascii="Times New Roman" w:hAnsi="Times New Roman" w:cs="Times New Roman"/>
          <w:sz w:val="24"/>
          <w:szCs w:val="24"/>
        </w:rPr>
        <w:t>,</w:t>
      </w:r>
      <w:r w:rsidRPr="005D3887">
        <w:rPr>
          <w:rFonts w:ascii="Times New Roman" w:hAnsi="Times New Roman" w:cs="Times New Roman"/>
          <w:spacing w:val="36"/>
          <w:sz w:val="24"/>
          <w:szCs w:val="24"/>
        </w:rPr>
        <w:t xml:space="preserve"> </w:t>
      </w:r>
      <w:r w:rsidRPr="005D3887">
        <w:rPr>
          <w:rFonts w:ascii="Times New Roman" w:hAnsi="Times New Roman" w:cs="Times New Roman"/>
          <w:sz w:val="24"/>
          <w:szCs w:val="24"/>
        </w:rPr>
        <w:t>CEP</w:t>
      </w:r>
      <w:r w:rsidRPr="005D3887">
        <w:rPr>
          <w:rFonts w:ascii="Times New Roman" w:hAnsi="Times New Roman" w:cs="Times New Roman"/>
          <w:w w:val="99"/>
          <w:sz w:val="24"/>
          <w:szCs w:val="24"/>
          <w:u w:val="dotted"/>
        </w:rPr>
        <w:t xml:space="preserve"> </w:t>
      </w:r>
      <w:r w:rsidRPr="005D3887">
        <w:rPr>
          <w:rFonts w:ascii="Times New Roman" w:hAnsi="Times New Roman" w:cs="Times New Roman"/>
          <w:sz w:val="24"/>
          <w:szCs w:val="24"/>
          <w:u w:val="dotted"/>
        </w:rPr>
        <w:tab/>
      </w:r>
      <w:r>
        <w:rPr>
          <w:rFonts w:ascii="Times New Roman" w:hAnsi="Times New Roman" w:cs="Times New Roman"/>
          <w:sz w:val="24"/>
          <w:szCs w:val="24"/>
        </w:rPr>
        <w:t>, Cidade .....................</w:t>
      </w:r>
      <w:r w:rsidRPr="005D3887">
        <w:rPr>
          <w:rFonts w:ascii="Times New Roman" w:hAnsi="Times New Roman" w:cs="Times New Roman"/>
          <w:sz w:val="24"/>
          <w:szCs w:val="24"/>
        </w:rPr>
        <w:t>, por seu representante</w:t>
      </w:r>
      <w:r w:rsidRPr="005D3887">
        <w:rPr>
          <w:rFonts w:ascii="Times New Roman" w:hAnsi="Times New Roman" w:cs="Times New Roman"/>
          <w:spacing w:val="62"/>
          <w:sz w:val="24"/>
          <w:szCs w:val="24"/>
        </w:rPr>
        <w:t xml:space="preserve"> </w:t>
      </w:r>
      <w:r w:rsidRPr="005D3887">
        <w:rPr>
          <w:rFonts w:ascii="Times New Roman" w:hAnsi="Times New Roman" w:cs="Times New Roman"/>
          <w:sz w:val="24"/>
          <w:szCs w:val="24"/>
        </w:rPr>
        <w:t>legal</w:t>
      </w:r>
      <w:r>
        <w:rPr>
          <w:rFonts w:ascii="Times New Roman" w:hAnsi="Times New Roman" w:cs="Times New Roman"/>
          <w:sz w:val="24"/>
          <w:szCs w:val="24"/>
        </w:rPr>
        <w:t xml:space="preserve">, Sr..................., portador do CPF.................., </w:t>
      </w:r>
      <w:r w:rsidRPr="005D3887">
        <w:rPr>
          <w:rFonts w:ascii="Times New Roman" w:hAnsi="Times New Roman" w:cs="Times New Roman"/>
          <w:sz w:val="24"/>
          <w:szCs w:val="24"/>
        </w:rPr>
        <w:t xml:space="preserve"> abaixo assinado,</w:t>
      </w:r>
      <w:r>
        <w:rPr>
          <w:rFonts w:ascii="Times New Roman" w:hAnsi="Times New Roman" w:cs="Times New Roman"/>
          <w:sz w:val="24"/>
          <w:szCs w:val="24"/>
        </w:rPr>
        <w:t xml:space="preserve"> </w:t>
      </w:r>
      <w:r w:rsidRPr="005D3887">
        <w:rPr>
          <w:rFonts w:ascii="Times New Roman" w:hAnsi="Times New Roman" w:cs="Times New Roman"/>
          <w:sz w:val="24"/>
          <w:szCs w:val="24"/>
        </w:rPr>
        <w:t xml:space="preserve"> em cumprimento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solicitado no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Edital</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Credenciamento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em epígrafe,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DECLARA, sob</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as penas</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da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lei,</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que:</w:t>
      </w:r>
    </w:p>
    <w:p w14:paraId="532D9C57" w14:textId="77777777" w:rsidR="00533707" w:rsidRPr="005D3887" w:rsidRDefault="00533707" w:rsidP="00E37D31">
      <w:pPr>
        <w:pStyle w:val="Corpodetexto"/>
        <w:ind w:right="2"/>
        <w:rPr>
          <w:rFonts w:ascii="Times New Roman" w:hAnsi="Times New Roman" w:cs="Times New Roman"/>
          <w:sz w:val="24"/>
          <w:szCs w:val="24"/>
        </w:rPr>
      </w:pPr>
    </w:p>
    <w:p w14:paraId="17D38F99" w14:textId="77777777" w:rsidR="00533707" w:rsidRPr="005D3887" w:rsidRDefault="00533707" w:rsidP="003A0AA0">
      <w:pPr>
        <w:pStyle w:val="PargrafodaLista"/>
        <w:numPr>
          <w:ilvl w:val="0"/>
          <w:numId w:val="13"/>
        </w:numPr>
        <w:tabs>
          <w:tab w:val="left" w:pos="471"/>
        </w:tabs>
        <w:ind w:left="0" w:right="2" w:firstLine="0"/>
        <w:rPr>
          <w:rFonts w:ascii="Times New Roman" w:hAnsi="Times New Roman" w:cs="Times New Roman"/>
          <w:sz w:val="24"/>
          <w:szCs w:val="24"/>
        </w:rPr>
      </w:pPr>
      <w:r w:rsidRPr="005D3887">
        <w:rPr>
          <w:rFonts w:ascii="Times New Roman" w:hAnsi="Times New Roman" w:cs="Times New Roman"/>
          <w:sz w:val="24"/>
          <w:szCs w:val="24"/>
        </w:rPr>
        <w:t>Está ciente e concorda com as condições contidas no Edital e em seus anexos, bem como de</w:t>
      </w:r>
      <w:r w:rsidRPr="005D3887">
        <w:rPr>
          <w:rFonts w:ascii="Times New Roman" w:hAnsi="Times New Roman" w:cs="Times New Roman"/>
          <w:spacing w:val="-60"/>
          <w:sz w:val="24"/>
          <w:szCs w:val="24"/>
        </w:rPr>
        <w:t xml:space="preserve"> </w:t>
      </w:r>
      <w:r w:rsidRPr="005D3887">
        <w:rPr>
          <w:rFonts w:ascii="Times New Roman" w:hAnsi="Times New Roman" w:cs="Times New Roman"/>
          <w:sz w:val="24"/>
          <w:szCs w:val="24"/>
        </w:rPr>
        <w:t>que cumpre plenamente os requisitos de habilitação definidos no referido documento, para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todos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os</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efeitos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legais,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sob</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pena 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aplicação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das</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sanções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cabíveis;</w:t>
      </w:r>
    </w:p>
    <w:p w14:paraId="2A3899D4" w14:textId="77777777" w:rsidR="00533707" w:rsidRPr="005D3887" w:rsidRDefault="00533707" w:rsidP="00E37D31">
      <w:pPr>
        <w:pStyle w:val="Corpodetexto"/>
        <w:ind w:right="2"/>
        <w:rPr>
          <w:rFonts w:ascii="Times New Roman" w:hAnsi="Times New Roman" w:cs="Times New Roman"/>
          <w:sz w:val="24"/>
          <w:szCs w:val="24"/>
        </w:rPr>
      </w:pPr>
    </w:p>
    <w:p w14:paraId="58722B29" w14:textId="77777777" w:rsidR="00533707" w:rsidRPr="005D3887" w:rsidRDefault="00533707" w:rsidP="003A0AA0">
      <w:pPr>
        <w:pStyle w:val="PargrafodaLista"/>
        <w:numPr>
          <w:ilvl w:val="0"/>
          <w:numId w:val="13"/>
        </w:numPr>
        <w:tabs>
          <w:tab w:val="left" w:pos="529"/>
        </w:tabs>
        <w:ind w:left="0" w:right="2" w:firstLine="0"/>
        <w:rPr>
          <w:rFonts w:ascii="Times New Roman" w:hAnsi="Times New Roman" w:cs="Times New Roman"/>
          <w:sz w:val="24"/>
          <w:szCs w:val="24"/>
        </w:rPr>
      </w:pPr>
      <w:r w:rsidRPr="005D3887">
        <w:rPr>
          <w:rFonts w:ascii="Times New Roman" w:hAnsi="Times New Roman" w:cs="Times New Roman"/>
          <w:sz w:val="24"/>
          <w:szCs w:val="24"/>
        </w:rPr>
        <w:t>Cumpre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com as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exigências 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reserva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 cargos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para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pessoa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com</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deficiência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para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reabilitado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da Previdência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Social,</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previstas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em</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lei</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em outras normas</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específicas;</w:t>
      </w:r>
    </w:p>
    <w:p w14:paraId="2EEEB93C" w14:textId="77777777" w:rsidR="00533707" w:rsidRPr="005D3887" w:rsidRDefault="00533707" w:rsidP="00E37D31">
      <w:pPr>
        <w:pStyle w:val="Corpodetexto"/>
        <w:ind w:right="2"/>
        <w:rPr>
          <w:rFonts w:ascii="Times New Roman" w:hAnsi="Times New Roman" w:cs="Times New Roman"/>
          <w:sz w:val="24"/>
          <w:szCs w:val="24"/>
        </w:rPr>
      </w:pPr>
    </w:p>
    <w:p w14:paraId="1744F782" w14:textId="77777777" w:rsidR="00533707" w:rsidRPr="005D3887" w:rsidRDefault="00533707" w:rsidP="003A0AA0">
      <w:pPr>
        <w:pStyle w:val="PargrafodaLista"/>
        <w:numPr>
          <w:ilvl w:val="0"/>
          <w:numId w:val="13"/>
        </w:numPr>
        <w:tabs>
          <w:tab w:val="left" w:pos="503"/>
        </w:tabs>
        <w:ind w:left="0" w:right="2" w:firstLine="0"/>
        <w:rPr>
          <w:rFonts w:ascii="Times New Roman" w:hAnsi="Times New Roman" w:cs="Times New Roman"/>
          <w:sz w:val="24"/>
          <w:szCs w:val="24"/>
        </w:rPr>
      </w:pPr>
      <w:r w:rsidRPr="005D3887">
        <w:rPr>
          <w:rFonts w:ascii="Times New Roman" w:hAnsi="Times New Roman" w:cs="Times New Roman"/>
          <w:sz w:val="24"/>
          <w:szCs w:val="24"/>
        </w:rPr>
        <w:t>As propostas econômicas compreendem a integralidade dos custos para atendimento dos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direitos trabalhistas assegurados na Constituição Federal, nas leis trabalhistas, nas normas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infralegais, nas convenções coletivas de trabalho e nos termos de ajustamento de conduta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vigentes</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na</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data 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entrega</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das propostas;</w:t>
      </w:r>
    </w:p>
    <w:p w14:paraId="4BD7FF5B" w14:textId="77777777" w:rsidR="00533707" w:rsidRPr="005D3887" w:rsidRDefault="00533707" w:rsidP="00E37D31">
      <w:pPr>
        <w:pStyle w:val="Corpodetexto"/>
        <w:ind w:right="2"/>
        <w:rPr>
          <w:rFonts w:ascii="Times New Roman" w:hAnsi="Times New Roman" w:cs="Times New Roman"/>
          <w:sz w:val="24"/>
          <w:szCs w:val="24"/>
        </w:rPr>
      </w:pPr>
    </w:p>
    <w:p w14:paraId="386C2AB0" w14:textId="77777777" w:rsidR="00533707" w:rsidRPr="005D3887" w:rsidRDefault="00533707" w:rsidP="003A0AA0">
      <w:pPr>
        <w:pStyle w:val="PargrafodaLista"/>
        <w:numPr>
          <w:ilvl w:val="0"/>
          <w:numId w:val="13"/>
        </w:numPr>
        <w:tabs>
          <w:tab w:val="left" w:pos="511"/>
        </w:tabs>
        <w:ind w:left="0" w:right="2" w:firstLine="0"/>
        <w:rPr>
          <w:rFonts w:ascii="Times New Roman" w:hAnsi="Times New Roman" w:cs="Times New Roman"/>
          <w:sz w:val="24"/>
          <w:szCs w:val="24"/>
        </w:rPr>
      </w:pPr>
      <w:r w:rsidRPr="005D3887">
        <w:rPr>
          <w:rFonts w:ascii="Times New Roman" w:hAnsi="Times New Roman" w:cs="Times New Roman"/>
          <w:sz w:val="24"/>
          <w:szCs w:val="24"/>
        </w:rPr>
        <w:t>Não possui em seu quadro de pessoal e societário, servidor público do Poder Executivo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Municipal exercendo funções de gerência ou administração, ou servidor do Órgão/Entidade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contratante</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em qualquer</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função,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nos</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termos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do</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art.</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9º,</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1º da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Lei Federal</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nº</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14.133/2021;</w:t>
      </w:r>
    </w:p>
    <w:p w14:paraId="28AE799B" w14:textId="77777777" w:rsidR="00533707" w:rsidRPr="005D3887" w:rsidRDefault="00533707" w:rsidP="00E37D31">
      <w:pPr>
        <w:pStyle w:val="Corpodetexto"/>
        <w:ind w:right="2"/>
        <w:rPr>
          <w:rFonts w:ascii="Times New Roman" w:hAnsi="Times New Roman" w:cs="Times New Roman"/>
          <w:sz w:val="24"/>
          <w:szCs w:val="24"/>
        </w:rPr>
      </w:pPr>
    </w:p>
    <w:p w14:paraId="487BF6B7" w14:textId="77777777" w:rsidR="00533707" w:rsidRPr="005D3887" w:rsidRDefault="00533707" w:rsidP="003A0AA0">
      <w:pPr>
        <w:pStyle w:val="PargrafodaLista"/>
        <w:numPr>
          <w:ilvl w:val="0"/>
          <w:numId w:val="13"/>
        </w:numPr>
        <w:tabs>
          <w:tab w:val="left" w:pos="471"/>
        </w:tabs>
        <w:ind w:left="0" w:right="2" w:firstLine="0"/>
        <w:rPr>
          <w:rFonts w:ascii="Times New Roman" w:hAnsi="Times New Roman" w:cs="Times New Roman"/>
          <w:sz w:val="24"/>
          <w:szCs w:val="24"/>
        </w:rPr>
      </w:pPr>
      <w:r w:rsidRPr="005D3887">
        <w:rPr>
          <w:rFonts w:ascii="Times New Roman" w:hAnsi="Times New Roman" w:cs="Times New Roman"/>
          <w:sz w:val="24"/>
          <w:szCs w:val="24"/>
        </w:rPr>
        <w:t>Não há sanções vigentes que legalmente proíbam a participante de licitar e/ou contratar com</w:t>
      </w:r>
      <w:r w:rsidRPr="005D3887">
        <w:rPr>
          <w:rFonts w:ascii="Times New Roman" w:hAnsi="Times New Roman" w:cs="Times New Roman"/>
          <w:spacing w:val="-60"/>
          <w:sz w:val="24"/>
          <w:szCs w:val="24"/>
        </w:rPr>
        <w:t xml:space="preserve"> </w:t>
      </w:r>
      <w:r w:rsidRPr="005D3887">
        <w:rPr>
          <w:rFonts w:ascii="Times New Roman" w:hAnsi="Times New Roman" w:cs="Times New Roman"/>
          <w:sz w:val="24"/>
          <w:szCs w:val="24"/>
        </w:rPr>
        <w:t>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Órgão/Entidade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contratante</w:t>
      </w:r>
      <w:r>
        <w:rPr>
          <w:rFonts w:ascii="Times New Roman" w:hAnsi="Times New Roman" w:cs="Times New Roman"/>
          <w:sz w:val="24"/>
          <w:szCs w:val="24"/>
        </w:rPr>
        <w:t>.</w:t>
      </w:r>
    </w:p>
    <w:p w14:paraId="56B4A84A" w14:textId="77777777" w:rsidR="00533707" w:rsidRPr="005D3887" w:rsidRDefault="00533707" w:rsidP="00E37D31">
      <w:pPr>
        <w:pStyle w:val="Corpodetexto"/>
        <w:ind w:right="2"/>
        <w:rPr>
          <w:rFonts w:ascii="Times New Roman" w:hAnsi="Times New Roman" w:cs="Times New Roman"/>
          <w:sz w:val="24"/>
          <w:szCs w:val="24"/>
        </w:rPr>
      </w:pPr>
    </w:p>
    <w:p w14:paraId="6BA9089B" w14:textId="77777777" w:rsidR="00533707" w:rsidRPr="005D3887" w:rsidRDefault="00533707" w:rsidP="003A0AA0">
      <w:pPr>
        <w:pStyle w:val="PargrafodaLista"/>
        <w:numPr>
          <w:ilvl w:val="0"/>
          <w:numId w:val="13"/>
        </w:numPr>
        <w:tabs>
          <w:tab w:val="left" w:pos="479"/>
        </w:tabs>
        <w:ind w:left="0" w:right="2" w:firstLine="0"/>
        <w:rPr>
          <w:rFonts w:ascii="Times New Roman" w:hAnsi="Times New Roman" w:cs="Times New Roman"/>
          <w:sz w:val="24"/>
          <w:szCs w:val="24"/>
        </w:rPr>
      </w:pPr>
      <w:r w:rsidRPr="005D3887">
        <w:rPr>
          <w:rFonts w:ascii="Times New Roman" w:hAnsi="Times New Roman" w:cs="Times New Roman"/>
          <w:sz w:val="24"/>
          <w:szCs w:val="24"/>
        </w:rPr>
        <w:t>Não possui em seu quadro de pessoal empregados (s) com menos de 18 (dezoito) anos em</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trabalho noturno, perigoso ou insalubre, e menores de 16 (dezesseis) anos, em qualquer</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trabalho, salvo na condição de aprendiz, a partir de 14 (quatorze) anos, nos termos do inciso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XXXIII do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art.</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7</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º</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da Constituição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Federal</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e inciso VI, artigo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68</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Lei nº</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14.133/2021;</w:t>
      </w:r>
    </w:p>
    <w:p w14:paraId="4EBC0776" w14:textId="77777777" w:rsidR="00533707" w:rsidRPr="005D3887" w:rsidRDefault="00533707" w:rsidP="00E37D31">
      <w:pPr>
        <w:pStyle w:val="Corpodetexto"/>
        <w:ind w:right="2"/>
        <w:rPr>
          <w:rFonts w:ascii="Times New Roman" w:hAnsi="Times New Roman" w:cs="Times New Roman"/>
          <w:sz w:val="24"/>
          <w:szCs w:val="24"/>
        </w:rPr>
      </w:pPr>
    </w:p>
    <w:p w14:paraId="1E771C1A" w14:textId="77777777" w:rsidR="00533707" w:rsidRDefault="00533707" w:rsidP="003A0AA0">
      <w:pPr>
        <w:pStyle w:val="PargrafodaLista"/>
        <w:numPr>
          <w:ilvl w:val="0"/>
          <w:numId w:val="13"/>
        </w:numPr>
        <w:tabs>
          <w:tab w:val="left" w:pos="523"/>
        </w:tabs>
        <w:ind w:left="0" w:right="2" w:firstLine="0"/>
        <w:rPr>
          <w:rFonts w:ascii="Times New Roman" w:hAnsi="Times New Roman" w:cs="Times New Roman"/>
          <w:sz w:val="24"/>
          <w:szCs w:val="24"/>
        </w:rPr>
      </w:pPr>
      <w:r w:rsidRPr="005D3887">
        <w:rPr>
          <w:rFonts w:ascii="Times New Roman" w:hAnsi="Times New Roman" w:cs="Times New Roman"/>
          <w:sz w:val="24"/>
          <w:szCs w:val="24"/>
        </w:rPr>
        <w:t>Não possui, em sua cadeia produtiva, empregados executando trabalho degradante ou</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forçado, observando o disposto nos incisos III e IV do art.1º e no inciso III do art. 5º da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Constituição</w:t>
      </w:r>
      <w:r w:rsidRPr="005D3887">
        <w:rPr>
          <w:rFonts w:ascii="Times New Roman" w:hAnsi="Times New Roman" w:cs="Times New Roman"/>
          <w:spacing w:val="-2"/>
          <w:sz w:val="24"/>
          <w:szCs w:val="24"/>
        </w:rPr>
        <w:t xml:space="preserve"> </w:t>
      </w:r>
      <w:r w:rsidRPr="005D3887">
        <w:rPr>
          <w:rFonts w:ascii="Times New Roman" w:hAnsi="Times New Roman" w:cs="Times New Roman"/>
          <w:sz w:val="24"/>
          <w:szCs w:val="24"/>
        </w:rPr>
        <w:t>Federal.</w:t>
      </w:r>
    </w:p>
    <w:p w14:paraId="5A7DC9F1" w14:textId="77777777" w:rsidR="00533707" w:rsidRPr="002568DF" w:rsidRDefault="00533707" w:rsidP="00533707">
      <w:pPr>
        <w:pStyle w:val="PargrafodaLista"/>
        <w:ind w:right="-406"/>
        <w:rPr>
          <w:rFonts w:ascii="Times New Roman" w:hAnsi="Times New Roman" w:cs="Times New Roman"/>
          <w:sz w:val="24"/>
          <w:szCs w:val="24"/>
        </w:rPr>
      </w:pPr>
    </w:p>
    <w:p w14:paraId="26B8FABE" w14:textId="4F59667C" w:rsidR="00533707" w:rsidRPr="002568DF" w:rsidRDefault="00533707" w:rsidP="00533707">
      <w:pPr>
        <w:pStyle w:val="PargrafodaLista"/>
        <w:tabs>
          <w:tab w:val="left" w:pos="523"/>
        </w:tabs>
        <w:ind w:left="0" w:right="-406"/>
        <w:rPr>
          <w:rFonts w:ascii="Times New Roman" w:hAnsi="Times New Roman" w:cs="Times New Roman"/>
          <w:sz w:val="24"/>
          <w:szCs w:val="24"/>
        </w:rPr>
      </w:pPr>
      <w:r>
        <w:rPr>
          <w:rFonts w:ascii="Times New Roman" w:hAnsi="Times New Roman" w:cs="Times New Roman"/>
          <w:sz w:val="24"/>
          <w:szCs w:val="24"/>
        </w:rPr>
        <w:t xml:space="preserve">.................., .......... </w:t>
      </w:r>
      <w:r w:rsidRPr="002568DF">
        <w:rPr>
          <w:rFonts w:ascii="Times New Roman" w:hAnsi="Times New Roman" w:cs="Times New Roman"/>
          <w:sz w:val="24"/>
          <w:szCs w:val="24"/>
        </w:rPr>
        <w:t>de</w:t>
      </w:r>
      <w:r w:rsidRPr="002568DF">
        <w:rPr>
          <w:rFonts w:ascii="Times New Roman" w:hAnsi="Times New Roman" w:cs="Times New Roman"/>
          <w:spacing w:val="-2"/>
          <w:sz w:val="24"/>
          <w:szCs w:val="24"/>
        </w:rPr>
        <w:t xml:space="preserve"> </w:t>
      </w:r>
      <w:r>
        <w:rPr>
          <w:rFonts w:ascii="Times New Roman" w:hAnsi="Times New Roman" w:cs="Times New Roman"/>
          <w:spacing w:val="-2"/>
          <w:sz w:val="24"/>
          <w:szCs w:val="24"/>
        </w:rPr>
        <w:t>...................</w:t>
      </w:r>
      <w:r w:rsidRPr="002568DF">
        <w:rPr>
          <w:rFonts w:ascii="Times New Roman" w:hAnsi="Times New Roman" w:cs="Times New Roman"/>
          <w:sz w:val="24"/>
          <w:szCs w:val="24"/>
        </w:rPr>
        <w:t>20</w:t>
      </w:r>
      <w:r w:rsidR="00E37D31">
        <w:rPr>
          <w:rFonts w:ascii="Times New Roman" w:hAnsi="Times New Roman" w:cs="Times New Roman"/>
          <w:sz w:val="24"/>
          <w:szCs w:val="24"/>
        </w:rPr>
        <w:t>2...</w:t>
      </w:r>
      <w:r w:rsidRPr="002568DF">
        <w:rPr>
          <w:rFonts w:ascii="Times New Roman" w:hAnsi="Times New Roman" w:cs="Times New Roman"/>
          <w:sz w:val="24"/>
          <w:szCs w:val="24"/>
        </w:rPr>
        <w:t>.</w:t>
      </w:r>
    </w:p>
    <w:p w14:paraId="21781CD9" w14:textId="77777777" w:rsidR="00533707" w:rsidRDefault="00533707" w:rsidP="00533707">
      <w:pPr>
        <w:pStyle w:val="Corpodetexto"/>
        <w:ind w:right="-406"/>
        <w:rPr>
          <w:rFonts w:ascii="Times New Roman" w:hAnsi="Times New Roman" w:cs="Times New Roman"/>
        </w:rPr>
      </w:pPr>
      <w:r w:rsidRPr="002568DF">
        <w:rPr>
          <w:rFonts w:ascii="Times New Roman" w:hAnsi="Times New Roman" w:cs="Times New Roman"/>
        </w:rPr>
        <w:t>LOCAL E DATA</w:t>
      </w:r>
    </w:p>
    <w:p w14:paraId="17F771CC" w14:textId="77777777" w:rsidR="00533707" w:rsidRDefault="00533707" w:rsidP="00533707">
      <w:pPr>
        <w:pStyle w:val="Corpodetexto"/>
        <w:ind w:right="-406"/>
        <w:rPr>
          <w:rFonts w:ascii="Times New Roman" w:hAnsi="Times New Roman" w:cs="Times New Roman"/>
        </w:rPr>
      </w:pPr>
    </w:p>
    <w:p w14:paraId="0AD56519" w14:textId="77777777" w:rsidR="00533707" w:rsidRPr="002568DF" w:rsidRDefault="00533707" w:rsidP="00533707">
      <w:pPr>
        <w:pStyle w:val="Corpodetexto"/>
        <w:ind w:right="-406"/>
        <w:jc w:val="center"/>
        <w:rPr>
          <w:rFonts w:ascii="Times New Roman" w:hAnsi="Times New Roman" w:cs="Times New Roman"/>
          <w:u w:val="single"/>
        </w:rPr>
      </w:pP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37941639" w14:textId="77777777" w:rsidR="00533707" w:rsidRPr="005D3887" w:rsidRDefault="00533707" w:rsidP="00533707">
      <w:pPr>
        <w:pStyle w:val="Corpodetexto"/>
        <w:ind w:right="-406"/>
        <w:jc w:val="center"/>
        <w:rPr>
          <w:rFonts w:ascii="Times New Roman" w:hAnsi="Times New Roman" w:cs="Times New Roman"/>
          <w:sz w:val="24"/>
          <w:szCs w:val="24"/>
        </w:rPr>
      </w:pPr>
      <w:r w:rsidRPr="005D3887">
        <w:rPr>
          <w:rFonts w:ascii="Times New Roman" w:hAnsi="Times New Roman" w:cs="Times New Roman"/>
          <w:sz w:val="24"/>
          <w:szCs w:val="24"/>
        </w:rPr>
        <w:t>Assinatura do representante legal sob carimbo</w:t>
      </w:r>
      <w:r w:rsidRPr="005D3887">
        <w:rPr>
          <w:rFonts w:ascii="Times New Roman" w:hAnsi="Times New Roman" w:cs="Times New Roman"/>
          <w:spacing w:val="-60"/>
          <w:sz w:val="24"/>
          <w:szCs w:val="24"/>
        </w:rPr>
        <w:t xml:space="preserve"> </w:t>
      </w:r>
      <w:r>
        <w:rPr>
          <w:rFonts w:ascii="Times New Roman" w:hAnsi="Times New Roman" w:cs="Times New Roman"/>
          <w:spacing w:val="-60"/>
          <w:sz w:val="24"/>
          <w:szCs w:val="24"/>
        </w:rPr>
        <w:t xml:space="preserve">    </w:t>
      </w:r>
      <w:r>
        <w:rPr>
          <w:rFonts w:ascii="Times New Roman" w:hAnsi="Times New Roman" w:cs="Times New Roman"/>
          <w:sz w:val="24"/>
          <w:szCs w:val="24"/>
        </w:rPr>
        <w:t xml:space="preserve"> CNPJ </w:t>
      </w:r>
      <w:r w:rsidRPr="005D3887">
        <w:rPr>
          <w:rFonts w:ascii="Times New Roman" w:hAnsi="Times New Roman" w:cs="Times New Roman"/>
          <w:sz w:val="24"/>
          <w:szCs w:val="24"/>
        </w:rPr>
        <w:t>da empresa</w:t>
      </w:r>
    </w:p>
    <w:p w14:paraId="1E4840F9" w14:textId="77777777" w:rsidR="00A40E41" w:rsidRDefault="00A40E41" w:rsidP="00533707">
      <w:pPr>
        <w:pStyle w:val="Ttulo3"/>
        <w:ind w:left="0" w:right="-406"/>
        <w:jc w:val="center"/>
        <w:rPr>
          <w:rFonts w:ascii="Times New Roman" w:hAnsi="Times New Roman" w:cs="Times New Roman"/>
          <w:sz w:val="24"/>
          <w:szCs w:val="24"/>
        </w:rPr>
      </w:pPr>
    </w:p>
    <w:p w14:paraId="485D4743" w14:textId="77777777" w:rsidR="00A40E41" w:rsidRDefault="00A40E41" w:rsidP="00533707">
      <w:pPr>
        <w:pStyle w:val="Ttulo3"/>
        <w:ind w:left="0" w:right="-406"/>
        <w:jc w:val="center"/>
        <w:rPr>
          <w:rFonts w:ascii="Times New Roman" w:hAnsi="Times New Roman" w:cs="Times New Roman"/>
          <w:sz w:val="24"/>
          <w:szCs w:val="24"/>
        </w:rPr>
      </w:pPr>
    </w:p>
    <w:p w14:paraId="168B685F" w14:textId="54F14E7F" w:rsidR="00533707" w:rsidRDefault="00533707" w:rsidP="00533707">
      <w:pPr>
        <w:pStyle w:val="Ttulo3"/>
        <w:ind w:left="0" w:right="-406"/>
        <w:jc w:val="center"/>
        <w:rPr>
          <w:rFonts w:ascii="Times New Roman" w:hAnsi="Times New Roman" w:cs="Times New Roman"/>
          <w:sz w:val="24"/>
          <w:szCs w:val="24"/>
        </w:rPr>
      </w:pPr>
      <w:r w:rsidRPr="005D3887">
        <w:rPr>
          <w:rFonts w:ascii="Times New Roman" w:hAnsi="Times New Roman" w:cs="Times New Roman"/>
          <w:sz w:val="24"/>
          <w:szCs w:val="24"/>
        </w:rPr>
        <w:lastRenderedPageBreak/>
        <w:t>ANEXO</w:t>
      </w:r>
      <w:r w:rsidRPr="005D3887">
        <w:rPr>
          <w:rFonts w:ascii="Times New Roman" w:hAnsi="Times New Roman" w:cs="Times New Roman"/>
          <w:spacing w:val="-3"/>
          <w:sz w:val="24"/>
          <w:szCs w:val="24"/>
        </w:rPr>
        <w:t xml:space="preserve"> </w:t>
      </w:r>
      <w:r w:rsidRPr="005D3887">
        <w:rPr>
          <w:rFonts w:ascii="Times New Roman" w:hAnsi="Times New Roman" w:cs="Times New Roman"/>
          <w:sz w:val="24"/>
          <w:szCs w:val="24"/>
        </w:rPr>
        <w:t>V</w:t>
      </w:r>
    </w:p>
    <w:p w14:paraId="6B151599" w14:textId="77777777" w:rsidR="00517D58" w:rsidRDefault="00517D58" w:rsidP="00517D58">
      <w:pPr>
        <w:ind w:right="-406"/>
        <w:jc w:val="center"/>
        <w:rPr>
          <w:rFonts w:ascii="Times New Roman" w:hAnsi="Times New Roman" w:cs="Times New Roman"/>
          <w:b/>
          <w:sz w:val="24"/>
          <w:szCs w:val="24"/>
        </w:rPr>
      </w:pPr>
    </w:p>
    <w:p w14:paraId="76AB5490" w14:textId="05CE9E2D" w:rsidR="00517D58" w:rsidRPr="005D3887" w:rsidRDefault="00517D58" w:rsidP="00517D58">
      <w:pPr>
        <w:ind w:right="-406"/>
        <w:jc w:val="center"/>
        <w:rPr>
          <w:rFonts w:ascii="Times New Roman" w:hAnsi="Times New Roman" w:cs="Times New Roman"/>
          <w:b/>
          <w:sz w:val="24"/>
          <w:szCs w:val="24"/>
        </w:rPr>
      </w:pPr>
      <w:r w:rsidRPr="005D3887">
        <w:rPr>
          <w:rFonts w:ascii="Times New Roman" w:hAnsi="Times New Roman" w:cs="Times New Roman"/>
          <w:b/>
          <w:sz w:val="24"/>
          <w:szCs w:val="24"/>
        </w:rPr>
        <w:t>MODELO</w:t>
      </w:r>
      <w:r w:rsidRPr="005D3887">
        <w:rPr>
          <w:rFonts w:ascii="Times New Roman" w:hAnsi="Times New Roman" w:cs="Times New Roman"/>
          <w:b/>
          <w:spacing w:val="-3"/>
          <w:sz w:val="24"/>
          <w:szCs w:val="24"/>
        </w:rPr>
        <w:t xml:space="preserve"> </w:t>
      </w:r>
      <w:r w:rsidRPr="005D3887">
        <w:rPr>
          <w:rFonts w:ascii="Times New Roman" w:hAnsi="Times New Roman" w:cs="Times New Roman"/>
          <w:b/>
          <w:sz w:val="24"/>
          <w:szCs w:val="24"/>
        </w:rPr>
        <w:t>DE</w:t>
      </w:r>
      <w:r w:rsidRPr="005D3887">
        <w:rPr>
          <w:rFonts w:ascii="Times New Roman" w:hAnsi="Times New Roman" w:cs="Times New Roman"/>
          <w:b/>
          <w:spacing w:val="-4"/>
          <w:sz w:val="24"/>
          <w:szCs w:val="24"/>
        </w:rPr>
        <w:t xml:space="preserve"> </w:t>
      </w:r>
      <w:r w:rsidRPr="005D3887">
        <w:rPr>
          <w:rFonts w:ascii="Times New Roman" w:hAnsi="Times New Roman" w:cs="Times New Roman"/>
          <w:b/>
          <w:sz w:val="24"/>
          <w:szCs w:val="24"/>
        </w:rPr>
        <w:t>DECLARAÇÃO</w:t>
      </w:r>
      <w:r w:rsidRPr="005D3887">
        <w:rPr>
          <w:rFonts w:ascii="Times New Roman" w:hAnsi="Times New Roman" w:cs="Times New Roman"/>
          <w:b/>
          <w:spacing w:val="-3"/>
          <w:sz w:val="24"/>
          <w:szCs w:val="24"/>
        </w:rPr>
        <w:t xml:space="preserve"> </w:t>
      </w:r>
      <w:r w:rsidRPr="005D3887">
        <w:rPr>
          <w:rFonts w:ascii="Times New Roman" w:hAnsi="Times New Roman" w:cs="Times New Roman"/>
          <w:b/>
          <w:sz w:val="24"/>
          <w:szCs w:val="24"/>
        </w:rPr>
        <w:t>PARA ME/EPP</w:t>
      </w:r>
      <w:r w:rsidR="00E37D31">
        <w:rPr>
          <w:rFonts w:ascii="Times New Roman" w:hAnsi="Times New Roman" w:cs="Times New Roman"/>
          <w:b/>
          <w:sz w:val="24"/>
          <w:szCs w:val="24"/>
        </w:rPr>
        <w:t xml:space="preserve"> OU EQUIPARADA</w:t>
      </w:r>
    </w:p>
    <w:p w14:paraId="7D2FBA4F" w14:textId="77777777" w:rsidR="00533707" w:rsidRDefault="00533707" w:rsidP="00533707">
      <w:pPr>
        <w:pStyle w:val="Ttulo3"/>
        <w:ind w:left="0" w:right="-406"/>
        <w:jc w:val="center"/>
        <w:rPr>
          <w:rFonts w:ascii="Times New Roman" w:hAnsi="Times New Roman" w:cs="Times New Roman"/>
          <w:sz w:val="24"/>
          <w:szCs w:val="24"/>
        </w:rPr>
      </w:pPr>
    </w:p>
    <w:p w14:paraId="5B0E3C65" w14:textId="53BB7339" w:rsidR="00BA1441" w:rsidRPr="00065C3E" w:rsidRDefault="00BA1441" w:rsidP="00BA1441">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 xml:space="preserve">PROCEDIMENTO LICITATÓRIO Nº </w:t>
      </w:r>
      <w:r>
        <w:rPr>
          <w:rFonts w:ascii="Times New Roman" w:hAnsi="Times New Roman" w:cs="Times New Roman"/>
          <w:b/>
          <w:bCs/>
          <w:sz w:val="24"/>
          <w:szCs w:val="24"/>
        </w:rPr>
        <w:t>01</w:t>
      </w:r>
      <w:r w:rsidR="004D3667">
        <w:rPr>
          <w:rFonts w:ascii="Times New Roman" w:hAnsi="Times New Roman" w:cs="Times New Roman"/>
          <w:b/>
          <w:bCs/>
          <w:sz w:val="24"/>
          <w:szCs w:val="24"/>
        </w:rPr>
        <w:t>2</w:t>
      </w:r>
      <w:r>
        <w:rPr>
          <w:rFonts w:ascii="Times New Roman" w:hAnsi="Times New Roman" w:cs="Times New Roman"/>
          <w:b/>
          <w:bCs/>
          <w:sz w:val="24"/>
          <w:szCs w:val="24"/>
        </w:rPr>
        <w:t>/</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4C2FE527" w14:textId="77777777" w:rsidR="00BA1441" w:rsidRPr="00065C3E" w:rsidRDefault="00BA1441" w:rsidP="00BA1441">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INEXIGIBILIDADE N° 00</w:t>
      </w:r>
      <w:r>
        <w:rPr>
          <w:rFonts w:ascii="Times New Roman" w:hAnsi="Times New Roman" w:cs="Times New Roman"/>
          <w:b/>
          <w:bCs/>
          <w:sz w:val="24"/>
          <w:szCs w:val="24"/>
        </w:rPr>
        <w:t>5</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6476E9AC" w14:textId="77777777" w:rsidR="00BA1441" w:rsidRPr="00065C3E" w:rsidRDefault="00BA1441" w:rsidP="00BA1441">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CREDENCIAMENTO Nº 00</w:t>
      </w:r>
      <w:r>
        <w:rPr>
          <w:rFonts w:ascii="Times New Roman" w:hAnsi="Times New Roman" w:cs="Times New Roman"/>
          <w:b/>
          <w:bCs/>
          <w:sz w:val="24"/>
          <w:szCs w:val="24"/>
        </w:rPr>
        <w:t>3</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7930CD93" w14:textId="77777777" w:rsidR="00533707" w:rsidRPr="005D3887" w:rsidRDefault="00533707" w:rsidP="00533707">
      <w:pPr>
        <w:pStyle w:val="Ttulo3"/>
        <w:ind w:left="0" w:right="-406"/>
        <w:jc w:val="center"/>
        <w:rPr>
          <w:rFonts w:ascii="Times New Roman" w:hAnsi="Times New Roman" w:cs="Times New Roman"/>
          <w:sz w:val="24"/>
          <w:szCs w:val="24"/>
        </w:rPr>
      </w:pPr>
    </w:p>
    <w:p w14:paraId="66274084" w14:textId="77777777" w:rsidR="00533707" w:rsidRPr="005D3887" w:rsidRDefault="00533707" w:rsidP="00533707">
      <w:pPr>
        <w:pStyle w:val="Corpodetexto"/>
        <w:ind w:right="-406"/>
        <w:rPr>
          <w:rFonts w:ascii="Times New Roman" w:hAnsi="Times New Roman" w:cs="Times New Roman"/>
          <w:sz w:val="24"/>
          <w:szCs w:val="24"/>
        </w:rPr>
      </w:pPr>
      <w:r w:rsidRPr="005D3887">
        <w:rPr>
          <w:rFonts w:ascii="Times New Roman" w:hAnsi="Times New Roman" w:cs="Times New Roman"/>
          <w:w w:val="99"/>
          <w:sz w:val="24"/>
          <w:szCs w:val="24"/>
        </w:rPr>
        <w:t>A</w:t>
      </w:r>
    </w:p>
    <w:p w14:paraId="0AE2FA72" w14:textId="77777777" w:rsidR="00533707" w:rsidRPr="005D3887" w:rsidRDefault="00533707" w:rsidP="00533707">
      <w:pPr>
        <w:pStyle w:val="Corpodetexto"/>
        <w:ind w:right="-406"/>
        <w:jc w:val="both"/>
        <w:rPr>
          <w:rFonts w:ascii="Times New Roman" w:hAnsi="Times New Roman" w:cs="Times New Roman"/>
          <w:sz w:val="24"/>
          <w:szCs w:val="24"/>
        </w:rPr>
      </w:pPr>
      <w:r>
        <w:rPr>
          <w:rFonts w:ascii="Times New Roman" w:hAnsi="Times New Roman" w:cs="Times New Roman"/>
          <w:sz w:val="24"/>
          <w:szCs w:val="24"/>
        </w:rPr>
        <w:t>Agente de Contratações.</w:t>
      </w:r>
    </w:p>
    <w:p w14:paraId="40AEAFDF" w14:textId="77777777" w:rsidR="00533707" w:rsidRPr="005D3887" w:rsidRDefault="00533707" w:rsidP="00533707">
      <w:pPr>
        <w:pStyle w:val="Corpodetexto"/>
        <w:ind w:right="-406"/>
        <w:rPr>
          <w:rFonts w:ascii="Times New Roman" w:hAnsi="Times New Roman" w:cs="Times New Roman"/>
          <w:sz w:val="24"/>
          <w:szCs w:val="24"/>
        </w:rPr>
      </w:pPr>
    </w:p>
    <w:p w14:paraId="089DCA4B" w14:textId="77777777" w:rsidR="00533707" w:rsidRPr="005D3887" w:rsidRDefault="00533707" w:rsidP="00533707">
      <w:pPr>
        <w:pStyle w:val="Corpodetexto"/>
        <w:ind w:right="-406"/>
        <w:rPr>
          <w:rFonts w:ascii="Times New Roman" w:hAnsi="Times New Roman" w:cs="Times New Roman"/>
          <w:sz w:val="24"/>
          <w:szCs w:val="24"/>
        </w:rPr>
      </w:pPr>
    </w:p>
    <w:p w14:paraId="28664F47" w14:textId="77777777" w:rsidR="00533707" w:rsidRPr="005D3887" w:rsidRDefault="00533707" w:rsidP="00533707">
      <w:pPr>
        <w:pStyle w:val="Corpodetexto"/>
        <w:tabs>
          <w:tab w:val="left" w:leader="dot" w:pos="7916"/>
        </w:tabs>
        <w:ind w:right="-406"/>
        <w:jc w:val="both"/>
        <w:rPr>
          <w:rFonts w:ascii="Times New Roman" w:hAnsi="Times New Roman" w:cs="Times New Roman"/>
          <w:sz w:val="24"/>
          <w:szCs w:val="24"/>
        </w:rPr>
      </w:pPr>
      <w:r w:rsidRPr="005D3887">
        <w:rPr>
          <w:rFonts w:ascii="Times New Roman" w:hAnsi="Times New Roman" w:cs="Times New Roman"/>
          <w:sz w:val="24"/>
          <w:szCs w:val="24"/>
        </w:rPr>
        <w:t>(Nome</w:t>
      </w:r>
      <w:r w:rsidRPr="005D3887">
        <w:rPr>
          <w:rFonts w:ascii="Times New Roman" w:hAnsi="Times New Roman" w:cs="Times New Roman"/>
          <w:spacing w:val="12"/>
          <w:sz w:val="24"/>
          <w:szCs w:val="24"/>
        </w:rPr>
        <w:t xml:space="preserve"> </w:t>
      </w:r>
      <w:r w:rsidRPr="005D3887">
        <w:rPr>
          <w:rFonts w:ascii="Times New Roman" w:hAnsi="Times New Roman" w:cs="Times New Roman"/>
          <w:sz w:val="24"/>
          <w:szCs w:val="24"/>
        </w:rPr>
        <w:t>da</w:t>
      </w:r>
      <w:r w:rsidRPr="005D3887">
        <w:rPr>
          <w:rFonts w:ascii="Times New Roman" w:hAnsi="Times New Roman" w:cs="Times New Roman"/>
          <w:spacing w:val="13"/>
          <w:sz w:val="24"/>
          <w:szCs w:val="24"/>
        </w:rPr>
        <w:t xml:space="preserve"> </w:t>
      </w:r>
      <w:r w:rsidRPr="005D3887">
        <w:rPr>
          <w:rFonts w:ascii="Times New Roman" w:hAnsi="Times New Roman" w:cs="Times New Roman"/>
          <w:sz w:val="24"/>
          <w:szCs w:val="24"/>
        </w:rPr>
        <w:t>Empresa)</w:t>
      </w:r>
      <w:r w:rsidRPr="005D3887">
        <w:rPr>
          <w:rFonts w:ascii="Times New Roman" w:hAnsi="Times New Roman" w:cs="Times New Roman"/>
          <w:spacing w:val="11"/>
          <w:sz w:val="24"/>
          <w:szCs w:val="24"/>
        </w:rPr>
        <w:t xml:space="preserve"> </w:t>
      </w:r>
      <w:r w:rsidRPr="005D3887">
        <w:rPr>
          <w:rFonts w:ascii="Times New Roman" w:hAnsi="Times New Roman" w:cs="Times New Roman"/>
          <w:sz w:val="24"/>
          <w:szCs w:val="24"/>
        </w:rPr>
        <w:t>.....................................................,</w:t>
      </w:r>
      <w:r w:rsidRPr="005D3887">
        <w:rPr>
          <w:rFonts w:ascii="Times New Roman" w:hAnsi="Times New Roman" w:cs="Times New Roman"/>
          <w:spacing w:val="12"/>
          <w:sz w:val="24"/>
          <w:szCs w:val="24"/>
        </w:rPr>
        <w:t xml:space="preserve"> </w:t>
      </w:r>
      <w:r w:rsidRPr="005D3887">
        <w:rPr>
          <w:rFonts w:ascii="Times New Roman" w:hAnsi="Times New Roman" w:cs="Times New Roman"/>
          <w:sz w:val="24"/>
          <w:szCs w:val="24"/>
        </w:rPr>
        <w:t>CNPJ</w:t>
      </w:r>
      <w:r w:rsidRPr="005D3887">
        <w:rPr>
          <w:rFonts w:ascii="Times New Roman" w:hAnsi="Times New Roman" w:cs="Times New Roman"/>
          <w:spacing w:val="14"/>
          <w:sz w:val="24"/>
          <w:szCs w:val="24"/>
        </w:rPr>
        <w:t xml:space="preserve"> </w:t>
      </w:r>
      <w:r w:rsidRPr="005D3887">
        <w:rPr>
          <w:rFonts w:ascii="Times New Roman" w:hAnsi="Times New Roman" w:cs="Times New Roman"/>
          <w:sz w:val="24"/>
          <w:szCs w:val="24"/>
        </w:rPr>
        <w:t>Nº</w:t>
      </w:r>
      <w:r w:rsidRPr="005D3887">
        <w:rPr>
          <w:rFonts w:ascii="Times New Roman" w:hAnsi="Times New Roman" w:cs="Times New Roman"/>
          <w:sz w:val="24"/>
          <w:szCs w:val="24"/>
        </w:rPr>
        <w:tab/>
        <w:t>,</w:t>
      </w:r>
      <w:r w:rsidRPr="005D3887">
        <w:rPr>
          <w:rFonts w:ascii="Times New Roman" w:hAnsi="Times New Roman" w:cs="Times New Roman"/>
          <w:spacing w:val="12"/>
          <w:sz w:val="24"/>
          <w:szCs w:val="24"/>
        </w:rPr>
        <w:t xml:space="preserve"> </w:t>
      </w:r>
      <w:r w:rsidRPr="005D3887">
        <w:rPr>
          <w:rFonts w:ascii="Times New Roman" w:hAnsi="Times New Roman" w:cs="Times New Roman"/>
          <w:sz w:val="24"/>
          <w:szCs w:val="24"/>
        </w:rPr>
        <w:t>sediada</w:t>
      </w:r>
    </w:p>
    <w:p w14:paraId="77FC1AD3" w14:textId="77777777" w:rsidR="00533707" w:rsidRPr="005D3887" w:rsidRDefault="00533707" w:rsidP="00533707">
      <w:pPr>
        <w:pStyle w:val="Corpodetexto"/>
        <w:ind w:right="-406"/>
        <w:jc w:val="both"/>
        <w:rPr>
          <w:rFonts w:ascii="Times New Roman" w:hAnsi="Times New Roman" w:cs="Times New Roman"/>
          <w:sz w:val="24"/>
          <w:szCs w:val="24"/>
        </w:rPr>
      </w:pPr>
      <w:r w:rsidRPr="005D3887">
        <w:rPr>
          <w:rFonts w:ascii="Times New Roman" w:hAnsi="Times New Roman" w:cs="Times New Roman"/>
          <w:sz w:val="24"/>
          <w:szCs w:val="24"/>
        </w:rPr>
        <w:t xml:space="preserve">na   </w:t>
      </w:r>
      <w:r w:rsidRPr="005D3887">
        <w:rPr>
          <w:rFonts w:ascii="Times New Roman" w:hAnsi="Times New Roman" w:cs="Times New Roman"/>
          <w:spacing w:val="49"/>
          <w:sz w:val="24"/>
          <w:szCs w:val="24"/>
        </w:rPr>
        <w:t xml:space="preserve"> </w:t>
      </w:r>
      <w:r w:rsidRPr="005D3887">
        <w:rPr>
          <w:rFonts w:ascii="Times New Roman" w:hAnsi="Times New Roman" w:cs="Times New Roman"/>
          <w:sz w:val="24"/>
          <w:szCs w:val="24"/>
        </w:rPr>
        <w:t xml:space="preserve">Rua   </w:t>
      </w:r>
      <w:r w:rsidRPr="005D3887">
        <w:rPr>
          <w:rFonts w:ascii="Times New Roman" w:hAnsi="Times New Roman" w:cs="Times New Roman"/>
          <w:spacing w:val="49"/>
          <w:sz w:val="24"/>
          <w:szCs w:val="24"/>
        </w:rPr>
        <w:t xml:space="preserve"> </w:t>
      </w:r>
      <w:r w:rsidRPr="005D3887">
        <w:rPr>
          <w:rFonts w:ascii="Times New Roman" w:hAnsi="Times New Roman" w:cs="Times New Roman"/>
          <w:sz w:val="24"/>
          <w:szCs w:val="24"/>
        </w:rPr>
        <w:t xml:space="preserve">.......................,   </w:t>
      </w:r>
      <w:r w:rsidRPr="005D3887">
        <w:rPr>
          <w:rFonts w:ascii="Times New Roman" w:hAnsi="Times New Roman" w:cs="Times New Roman"/>
          <w:spacing w:val="46"/>
          <w:sz w:val="24"/>
          <w:szCs w:val="24"/>
        </w:rPr>
        <w:t xml:space="preserve"> </w:t>
      </w:r>
      <w:r w:rsidRPr="005D3887">
        <w:rPr>
          <w:rFonts w:ascii="Times New Roman" w:hAnsi="Times New Roman" w:cs="Times New Roman"/>
          <w:sz w:val="24"/>
          <w:szCs w:val="24"/>
        </w:rPr>
        <w:t xml:space="preserve">nº   </w:t>
      </w:r>
      <w:r w:rsidRPr="005D3887">
        <w:rPr>
          <w:rFonts w:ascii="Times New Roman" w:hAnsi="Times New Roman" w:cs="Times New Roman"/>
          <w:spacing w:val="48"/>
          <w:sz w:val="24"/>
          <w:szCs w:val="24"/>
        </w:rPr>
        <w:t xml:space="preserve"> </w:t>
      </w:r>
      <w:r w:rsidRPr="005D3887">
        <w:rPr>
          <w:rFonts w:ascii="Times New Roman" w:hAnsi="Times New Roman" w:cs="Times New Roman"/>
          <w:sz w:val="24"/>
          <w:szCs w:val="24"/>
        </w:rPr>
        <w:t xml:space="preserve">.....................,   </w:t>
      </w:r>
      <w:r w:rsidRPr="005D3887">
        <w:rPr>
          <w:rFonts w:ascii="Times New Roman" w:hAnsi="Times New Roman" w:cs="Times New Roman"/>
          <w:spacing w:val="47"/>
          <w:sz w:val="24"/>
          <w:szCs w:val="24"/>
        </w:rPr>
        <w:t xml:space="preserve"> </w:t>
      </w:r>
      <w:r w:rsidRPr="005D3887">
        <w:rPr>
          <w:rFonts w:ascii="Times New Roman" w:hAnsi="Times New Roman" w:cs="Times New Roman"/>
          <w:sz w:val="24"/>
          <w:szCs w:val="24"/>
        </w:rPr>
        <w:t xml:space="preserve">bairro,   </w:t>
      </w:r>
      <w:r w:rsidRPr="005D3887">
        <w:rPr>
          <w:rFonts w:ascii="Times New Roman" w:hAnsi="Times New Roman" w:cs="Times New Roman"/>
          <w:spacing w:val="46"/>
          <w:sz w:val="24"/>
          <w:szCs w:val="24"/>
        </w:rPr>
        <w:t xml:space="preserve"> </w:t>
      </w:r>
      <w:r w:rsidRPr="005D3887">
        <w:rPr>
          <w:rFonts w:ascii="Times New Roman" w:hAnsi="Times New Roman" w:cs="Times New Roman"/>
          <w:sz w:val="24"/>
          <w:szCs w:val="24"/>
        </w:rPr>
        <w:t xml:space="preserve">...............................,   </w:t>
      </w:r>
      <w:r w:rsidRPr="005D3887">
        <w:rPr>
          <w:rFonts w:ascii="Times New Roman" w:hAnsi="Times New Roman" w:cs="Times New Roman"/>
          <w:spacing w:val="47"/>
          <w:sz w:val="24"/>
          <w:szCs w:val="24"/>
        </w:rPr>
        <w:t xml:space="preserve"> </w:t>
      </w:r>
      <w:r w:rsidRPr="005D3887">
        <w:rPr>
          <w:rFonts w:ascii="Times New Roman" w:hAnsi="Times New Roman" w:cs="Times New Roman"/>
          <w:sz w:val="24"/>
          <w:szCs w:val="24"/>
        </w:rPr>
        <w:t>CEP</w:t>
      </w:r>
    </w:p>
    <w:p w14:paraId="1D9E0E29" w14:textId="77777777" w:rsidR="00533707" w:rsidRDefault="00533707" w:rsidP="00E37D31">
      <w:pPr>
        <w:pStyle w:val="Corpodetexto"/>
        <w:ind w:right="2"/>
        <w:jc w:val="both"/>
        <w:rPr>
          <w:rFonts w:ascii="Times New Roman" w:hAnsi="Times New Roman" w:cs="Times New Roman"/>
          <w:sz w:val="24"/>
          <w:szCs w:val="24"/>
        </w:rPr>
      </w:pPr>
      <w:r w:rsidRPr="005D3887">
        <w:rPr>
          <w:rFonts w:ascii="Times New Roman" w:hAnsi="Times New Roman" w:cs="Times New Roman"/>
          <w:sz w:val="24"/>
          <w:szCs w:val="24"/>
        </w:rPr>
        <w:t>............................,</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Município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por</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seu</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representante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legal</w:t>
      </w:r>
      <w:r>
        <w:rPr>
          <w:rFonts w:ascii="Times New Roman" w:hAnsi="Times New Roman" w:cs="Times New Roman"/>
          <w:spacing w:val="1"/>
          <w:sz w:val="24"/>
          <w:szCs w:val="24"/>
        </w:rPr>
        <w:t xml:space="preserve">, </w:t>
      </w:r>
      <w:r>
        <w:rPr>
          <w:rFonts w:ascii="Times New Roman" w:hAnsi="Times New Roman" w:cs="Times New Roman"/>
          <w:sz w:val="24"/>
          <w:szCs w:val="24"/>
        </w:rPr>
        <w:t xml:space="preserve">Sr..................., portador do CPF.................., </w:t>
      </w:r>
      <w:r w:rsidRPr="005D3887">
        <w:rPr>
          <w:rFonts w:ascii="Times New Roman" w:hAnsi="Times New Roman" w:cs="Times New Roman"/>
          <w:sz w:val="24"/>
          <w:szCs w:val="24"/>
        </w:rPr>
        <w:t>abaixo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assinado, em cumprimento ao solicitado no Edital de Credenciamento em epígrafe, DECLARA,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 xml:space="preserve">sob as penas da lei: </w:t>
      </w:r>
    </w:p>
    <w:p w14:paraId="5391F7F6" w14:textId="77777777" w:rsidR="00533707" w:rsidRDefault="00533707" w:rsidP="00533707">
      <w:pPr>
        <w:pStyle w:val="Corpodetexto"/>
        <w:ind w:right="-406"/>
        <w:jc w:val="both"/>
        <w:rPr>
          <w:rFonts w:ascii="Times New Roman" w:hAnsi="Times New Roman" w:cs="Times New Roman"/>
          <w:sz w:val="24"/>
          <w:szCs w:val="24"/>
        </w:rPr>
      </w:pPr>
    </w:p>
    <w:p w14:paraId="21E273A2" w14:textId="77777777" w:rsidR="00533707" w:rsidRDefault="00533707" w:rsidP="00533707">
      <w:pPr>
        <w:pStyle w:val="Corpodetexto"/>
        <w:ind w:right="-406"/>
        <w:jc w:val="both"/>
        <w:rPr>
          <w:rFonts w:ascii="Times New Roman" w:hAnsi="Times New Roman" w:cs="Times New Roman"/>
          <w:sz w:val="24"/>
          <w:szCs w:val="24"/>
        </w:rPr>
      </w:pPr>
      <w:r w:rsidRPr="005D3887">
        <w:rPr>
          <w:rFonts w:ascii="Times New Roman" w:hAnsi="Times New Roman" w:cs="Times New Roman"/>
          <w:sz w:val="24"/>
          <w:szCs w:val="24"/>
        </w:rPr>
        <w:t>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 xml:space="preserve">Ser ME, EPP ou MEI; </w:t>
      </w:r>
    </w:p>
    <w:p w14:paraId="077ACA79" w14:textId="77777777" w:rsidR="00533707" w:rsidRDefault="00533707" w:rsidP="00533707">
      <w:pPr>
        <w:pStyle w:val="Corpodetexto"/>
        <w:ind w:right="-406"/>
        <w:jc w:val="both"/>
        <w:rPr>
          <w:rFonts w:ascii="Times New Roman" w:hAnsi="Times New Roman" w:cs="Times New Roman"/>
          <w:sz w:val="24"/>
          <w:szCs w:val="24"/>
        </w:rPr>
      </w:pPr>
    </w:p>
    <w:p w14:paraId="0CB6356A" w14:textId="77777777" w:rsidR="00533707" w:rsidRDefault="00533707" w:rsidP="00E37D31">
      <w:pPr>
        <w:pStyle w:val="Corpodetexto"/>
        <w:ind w:right="2"/>
        <w:jc w:val="both"/>
        <w:rPr>
          <w:rFonts w:ascii="Times New Roman" w:hAnsi="Times New Roman" w:cs="Times New Roman"/>
          <w:spacing w:val="1"/>
          <w:sz w:val="24"/>
          <w:szCs w:val="24"/>
        </w:rPr>
      </w:pPr>
      <w:r w:rsidRPr="005D3887">
        <w:rPr>
          <w:rFonts w:ascii="Times New Roman" w:hAnsi="Times New Roman" w:cs="Times New Roman"/>
          <w:sz w:val="24"/>
          <w:szCs w:val="24"/>
        </w:rPr>
        <w:t>b)</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Que não se encontra em</w:t>
      </w:r>
      <w:r w:rsidRPr="005D3887">
        <w:rPr>
          <w:rFonts w:ascii="Times New Roman" w:hAnsi="Times New Roman" w:cs="Times New Roman"/>
          <w:spacing w:val="62"/>
          <w:sz w:val="24"/>
          <w:szCs w:val="24"/>
        </w:rPr>
        <w:t xml:space="preserve"> </w:t>
      </w:r>
      <w:r w:rsidRPr="005D3887">
        <w:rPr>
          <w:rFonts w:ascii="Times New Roman" w:hAnsi="Times New Roman" w:cs="Times New Roman"/>
          <w:sz w:val="24"/>
          <w:szCs w:val="24"/>
        </w:rPr>
        <w:t>nenhuma das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situações previstas no § 4º do art. 3º da Lei Complementar nº 123/2006 e, nos termos do art.</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28 da Lei Complementar Estadual nº 605/2018, está apto a usufruir do tratamento estabelecido</w:t>
      </w:r>
      <w:r w:rsidRPr="005D3887">
        <w:rPr>
          <w:rFonts w:ascii="Times New Roman" w:hAnsi="Times New Roman" w:cs="Times New Roman"/>
          <w:spacing w:val="-60"/>
          <w:sz w:val="24"/>
          <w:szCs w:val="24"/>
        </w:rPr>
        <w:t xml:space="preserve"> </w:t>
      </w:r>
      <w:r w:rsidRPr="005D3887">
        <w:rPr>
          <w:rFonts w:ascii="Times New Roman" w:hAnsi="Times New Roman" w:cs="Times New Roman"/>
          <w:sz w:val="24"/>
          <w:szCs w:val="24"/>
        </w:rPr>
        <w:t>nos artigos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43 da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Lei</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Complementar</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Federal nº 123/2006;</w:t>
      </w:r>
      <w:r w:rsidRPr="005D3887">
        <w:rPr>
          <w:rFonts w:ascii="Times New Roman" w:hAnsi="Times New Roman" w:cs="Times New Roman"/>
          <w:spacing w:val="1"/>
          <w:sz w:val="24"/>
          <w:szCs w:val="24"/>
        </w:rPr>
        <w:t xml:space="preserve"> </w:t>
      </w:r>
    </w:p>
    <w:p w14:paraId="452BD27D" w14:textId="77777777" w:rsidR="00533707" w:rsidRDefault="00533707" w:rsidP="00E37D31">
      <w:pPr>
        <w:pStyle w:val="Corpodetexto"/>
        <w:ind w:right="2"/>
        <w:jc w:val="both"/>
        <w:rPr>
          <w:rFonts w:ascii="Times New Roman" w:hAnsi="Times New Roman" w:cs="Times New Roman"/>
          <w:spacing w:val="1"/>
          <w:sz w:val="24"/>
          <w:szCs w:val="24"/>
        </w:rPr>
      </w:pPr>
    </w:p>
    <w:p w14:paraId="3D36DAFB" w14:textId="77777777" w:rsidR="00533707" w:rsidRPr="005D3887" w:rsidRDefault="00533707" w:rsidP="00E37D31">
      <w:pPr>
        <w:pStyle w:val="Corpodetexto"/>
        <w:ind w:right="2"/>
        <w:jc w:val="both"/>
        <w:rPr>
          <w:rFonts w:ascii="Times New Roman" w:hAnsi="Times New Roman" w:cs="Times New Roman"/>
          <w:sz w:val="24"/>
          <w:szCs w:val="24"/>
        </w:rPr>
      </w:pPr>
      <w:r w:rsidRPr="005D3887">
        <w:rPr>
          <w:rFonts w:ascii="Times New Roman" w:hAnsi="Times New Roman" w:cs="Times New Roman"/>
          <w:sz w:val="24"/>
          <w:szCs w:val="24"/>
        </w:rPr>
        <w:t>c)</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Que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no ano-calendário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realização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deste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credenciamento,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valores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somados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contratos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celebrados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com</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Administração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Pública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não</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extrapolam</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receita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bruta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máxima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admitida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para</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fins</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de</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enquadramento como empresa de pequeno porte, nos termos do art. 4º, § 2º da Lei nº</w:t>
      </w:r>
      <w:r w:rsidRPr="005D3887">
        <w:rPr>
          <w:rFonts w:ascii="Times New Roman" w:hAnsi="Times New Roman" w:cs="Times New Roman"/>
          <w:spacing w:val="1"/>
          <w:sz w:val="24"/>
          <w:szCs w:val="24"/>
        </w:rPr>
        <w:t xml:space="preserve"> </w:t>
      </w:r>
      <w:r w:rsidRPr="005D3887">
        <w:rPr>
          <w:rFonts w:ascii="Times New Roman" w:hAnsi="Times New Roman" w:cs="Times New Roman"/>
          <w:sz w:val="24"/>
          <w:szCs w:val="24"/>
        </w:rPr>
        <w:t>14.133/2021</w:t>
      </w:r>
    </w:p>
    <w:p w14:paraId="7C7B934A" w14:textId="77777777" w:rsidR="00533707" w:rsidRPr="005D3887" w:rsidRDefault="00533707" w:rsidP="00533707">
      <w:pPr>
        <w:pStyle w:val="Corpodetexto"/>
        <w:ind w:right="-406"/>
        <w:rPr>
          <w:rFonts w:ascii="Times New Roman" w:hAnsi="Times New Roman" w:cs="Times New Roman"/>
          <w:sz w:val="24"/>
          <w:szCs w:val="24"/>
        </w:rPr>
      </w:pPr>
    </w:p>
    <w:p w14:paraId="2BCE825C" w14:textId="7A72226D" w:rsidR="00533707" w:rsidRPr="002568DF" w:rsidRDefault="00533707" w:rsidP="00533707">
      <w:pPr>
        <w:pStyle w:val="PargrafodaLista"/>
        <w:tabs>
          <w:tab w:val="left" w:pos="523"/>
        </w:tabs>
        <w:ind w:left="0" w:right="-406"/>
        <w:rPr>
          <w:rFonts w:ascii="Times New Roman" w:hAnsi="Times New Roman" w:cs="Times New Roman"/>
          <w:sz w:val="24"/>
          <w:szCs w:val="24"/>
        </w:rPr>
      </w:pPr>
      <w:r>
        <w:rPr>
          <w:rFonts w:ascii="Times New Roman" w:hAnsi="Times New Roman" w:cs="Times New Roman"/>
          <w:sz w:val="24"/>
          <w:szCs w:val="24"/>
        </w:rPr>
        <w:t xml:space="preserve">.................., .......... </w:t>
      </w:r>
      <w:r w:rsidRPr="002568DF">
        <w:rPr>
          <w:rFonts w:ascii="Times New Roman" w:hAnsi="Times New Roman" w:cs="Times New Roman"/>
          <w:sz w:val="24"/>
          <w:szCs w:val="24"/>
        </w:rPr>
        <w:t>de</w:t>
      </w:r>
      <w:r w:rsidRPr="002568DF">
        <w:rPr>
          <w:rFonts w:ascii="Times New Roman" w:hAnsi="Times New Roman" w:cs="Times New Roman"/>
          <w:spacing w:val="-2"/>
          <w:sz w:val="24"/>
          <w:szCs w:val="24"/>
        </w:rPr>
        <w:t xml:space="preserve"> </w:t>
      </w:r>
      <w:r>
        <w:rPr>
          <w:rFonts w:ascii="Times New Roman" w:hAnsi="Times New Roman" w:cs="Times New Roman"/>
          <w:spacing w:val="-2"/>
          <w:sz w:val="24"/>
          <w:szCs w:val="24"/>
        </w:rPr>
        <w:t>...................</w:t>
      </w:r>
      <w:r w:rsidRPr="002568DF">
        <w:rPr>
          <w:rFonts w:ascii="Times New Roman" w:hAnsi="Times New Roman" w:cs="Times New Roman"/>
          <w:sz w:val="24"/>
          <w:szCs w:val="24"/>
        </w:rPr>
        <w:t>202</w:t>
      </w:r>
      <w:r w:rsidR="006E5743">
        <w:rPr>
          <w:rFonts w:ascii="Times New Roman" w:hAnsi="Times New Roman" w:cs="Times New Roman"/>
          <w:sz w:val="24"/>
          <w:szCs w:val="24"/>
        </w:rPr>
        <w:t>5</w:t>
      </w:r>
      <w:r w:rsidRPr="002568DF">
        <w:rPr>
          <w:rFonts w:ascii="Times New Roman" w:hAnsi="Times New Roman" w:cs="Times New Roman"/>
          <w:sz w:val="24"/>
          <w:szCs w:val="24"/>
        </w:rPr>
        <w:t>.</w:t>
      </w:r>
    </w:p>
    <w:p w14:paraId="2C6BBC4B" w14:textId="77777777" w:rsidR="00533707" w:rsidRDefault="00533707" w:rsidP="00533707">
      <w:pPr>
        <w:pStyle w:val="Corpodetexto"/>
        <w:ind w:right="-406"/>
        <w:rPr>
          <w:rFonts w:ascii="Times New Roman" w:hAnsi="Times New Roman" w:cs="Times New Roman"/>
        </w:rPr>
      </w:pPr>
      <w:r w:rsidRPr="002568DF">
        <w:rPr>
          <w:rFonts w:ascii="Times New Roman" w:hAnsi="Times New Roman" w:cs="Times New Roman"/>
        </w:rPr>
        <w:t>LOCAL E DATA</w:t>
      </w:r>
    </w:p>
    <w:p w14:paraId="3C235DEA" w14:textId="77777777" w:rsidR="00533707" w:rsidRDefault="00533707" w:rsidP="00533707">
      <w:pPr>
        <w:pStyle w:val="Corpodetexto"/>
        <w:ind w:right="-406"/>
        <w:rPr>
          <w:rFonts w:ascii="Times New Roman" w:hAnsi="Times New Roman" w:cs="Times New Roman"/>
        </w:rPr>
      </w:pPr>
    </w:p>
    <w:p w14:paraId="33D6BD97" w14:textId="77777777" w:rsidR="00533707" w:rsidRDefault="00533707" w:rsidP="00533707">
      <w:pPr>
        <w:pStyle w:val="Corpodetexto"/>
        <w:ind w:right="-406"/>
        <w:rPr>
          <w:rFonts w:ascii="Times New Roman" w:hAnsi="Times New Roman" w:cs="Times New Roman"/>
        </w:rPr>
      </w:pPr>
    </w:p>
    <w:p w14:paraId="50340CB1" w14:textId="77777777" w:rsidR="00533707" w:rsidRDefault="00533707" w:rsidP="00533707">
      <w:pPr>
        <w:pStyle w:val="Corpodetexto"/>
        <w:ind w:right="-406"/>
        <w:rPr>
          <w:rFonts w:ascii="Times New Roman" w:hAnsi="Times New Roman" w:cs="Times New Roman"/>
        </w:rPr>
      </w:pPr>
    </w:p>
    <w:p w14:paraId="77D7BD09" w14:textId="77777777" w:rsidR="00533707" w:rsidRPr="002568DF" w:rsidRDefault="00533707" w:rsidP="00533707">
      <w:pPr>
        <w:pStyle w:val="Corpodetexto"/>
        <w:ind w:right="-406"/>
        <w:jc w:val="center"/>
        <w:rPr>
          <w:rFonts w:ascii="Times New Roman" w:hAnsi="Times New Roman" w:cs="Times New Roman"/>
          <w:u w:val="single"/>
        </w:rPr>
      </w:pP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p>
    <w:p w14:paraId="2A7C0133" w14:textId="77777777" w:rsidR="00533707" w:rsidRPr="005D3887" w:rsidRDefault="00533707" w:rsidP="00533707">
      <w:pPr>
        <w:pStyle w:val="Corpodetexto"/>
        <w:ind w:right="-406"/>
        <w:jc w:val="center"/>
        <w:rPr>
          <w:rFonts w:ascii="Times New Roman" w:hAnsi="Times New Roman" w:cs="Times New Roman"/>
          <w:sz w:val="24"/>
          <w:szCs w:val="24"/>
        </w:rPr>
      </w:pPr>
      <w:r w:rsidRPr="005D3887">
        <w:rPr>
          <w:rFonts w:ascii="Times New Roman" w:hAnsi="Times New Roman" w:cs="Times New Roman"/>
          <w:sz w:val="24"/>
          <w:szCs w:val="24"/>
        </w:rPr>
        <w:t>Assinatura do representante legal sob carimbo</w:t>
      </w:r>
      <w:r w:rsidRPr="005D3887">
        <w:rPr>
          <w:rFonts w:ascii="Times New Roman" w:hAnsi="Times New Roman" w:cs="Times New Roman"/>
          <w:spacing w:val="-60"/>
          <w:sz w:val="24"/>
          <w:szCs w:val="24"/>
        </w:rPr>
        <w:t xml:space="preserve"> </w:t>
      </w:r>
      <w:r>
        <w:rPr>
          <w:rFonts w:ascii="Times New Roman" w:hAnsi="Times New Roman" w:cs="Times New Roman"/>
          <w:spacing w:val="-60"/>
          <w:sz w:val="24"/>
          <w:szCs w:val="24"/>
        </w:rPr>
        <w:t xml:space="preserve">    </w:t>
      </w:r>
      <w:r>
        <w:rPr>
          <w:rFonts w:ascii="Times New Roman" w:hAnsi="Times New Roman" w:cs="Times New Roman"/>
          <w:sz w:val="24"/>
          <w:szCs w:val="24"/>
        </w:rPr>
        <w:t xml:space="preserve"> CNPJ </w:t>
      </w:r>
      <w:r w:rsidRPr="005D3887">
        <w:rPr>
          <w:rFonts w:ascii="Times New Roman" w:hAnsi="Times New Roman" w:cs="Times New Roman"/>
          <w:sz w:val="24"/>
          <w:szCs w:val="24"/>
        </w:rPr>
        <w:t>da empresa</w:t>
      </w:r>
    </w:p>
    <w:p w14:paraId="7246CFF9" w14:textId="77777777" w:rsidR="00533707" w:rsidRPr="005D3887" w:rsidRDefault="00533707" w:rsidP="00533707">
      <w:pPr>
        <w:pStyle w:val="Corpodetexto"/>
        <w:ind w:right="-406"/>
        <w:rPr>
          <w:rFonts w:ascii="Times New Roman" w:hAnsi="Times New Roman" w:cs="Times New Roman"/>
          <w:sz w:val="24"/>
          <w:szCs w:val="24"/>
        </w:rPr>
      </w:pPr>
    </w:p>
    <w:p w14:paraId="755F96D7" w14:textId="21A58A7B" w:rsidR="00065C3E" w:rsidRPr="00065C3E" w:rsidRDefault="00533707" w:rsidP="00533707">
      <w:pPr>
        <w:jc w:val="center"/>
        <w:rPr>
          <w:rFonts w:ascii="Times New Roman" w:eastAsia="Times New Roman" w:hAnsi="Times New Roman" w:cs="Times New Roman"/>
          <w:sz w:val="24"/>
          <w:szCs w:val="24"/>
          <w:lang w:eastAsia="pt-PT" w:bidi="pt-PT"/>
        </w:rPr>
      </w:pPr>
      <w:r w:rsidRPr="0062355D">
        <w:rPr>
          <w:rFonts w:ascii="Times New Roman" w:hAnsi="Times New Roman" w:cs="Times New Roman"/>
          <w:b/>
          <w:bCs/>
          <w:i/>
          <w:w w:val="85"/>
          <w:sz w:val="24"/>
          <w:szCs w:val="24"/>
        </w:rPr>
        <w:t>Obs.:</w:t>
      </w:r>
      <w:r w:rsidRPr="0062355D">
        <w:rPr>
          <w:rFonts w:ascii="Times New Roman" w:hAnsi="Times New Roman" w:cs="Times New Roman"/>
          <w:b/>
          <w:bCs/>
          <w:i/>
          <w:spacing w:val="27"/>
          <w:w w:val="85"/>
          <w:sz w:val="24"/>
          <w:szCs w:val="24"/>
        </w:rPr>
        <w:t xml:space="preserve"> </w:t>
      </w:r>
      <w:r w:rsidRPr="0062355D">
        <w:rPr>
          <w:rFonts w:ascii="Times New Roman" w:hAnsi="Times New Roman" w:cs="Times New Roman"/>
          <w:b/>
          <w:bCs/>
          <w:i/>
          <w:w w:val="85"/>
          <w:sz w:val="24"/>
          <w:szCs w:val="24"/>
        </w:rPr>
        <w:t>Esta</w:t>
      </w:r>
      <w:r w:rsidRPr="0062355D">
        <w:rPr>
          <w:rFonts w:ascii="Times New Roman" w:hAnsi="Times New Roman" w:cs="Times New Roman"/>
          <w:b/>
          <w:bCs/>
          <w:i/>
          <w:spacing w:val="28"/>
          <w:w w:val="85"/>
          <w:sz w:val="24"/>
          <w:szCs w:val="24"/>
        </w:rPr>
        <w:t xml:space="preserve"> </w:t>
      </w:r>
      <w:r w:rsidRPr="0062355D">
        <w:rPr>
          <w:rFonts w:ascii="Times New Roman" w:hAnsi="Times New Roman" w:cs="Times New Roman"/>
          <w:b/>
          <w:bCs/>
          <w:i/>
          <w:w w:val="85"/>
          <w:sz w:val="24"/>
          <w:szCs w:val="24"/>
        </w:rPr>
        <w:t>declaração</w:t>
      </w:r>
      <w:r w:rsidRPr="0062355D">
        <w:rPr>
          <w:rFonts w:ascii="Times New Roman" w:hAnsi="Times New Roman" w:cs="Times New Roman"/>
          <w:b/>
          <w:bCs/>
          <w:i/>
          <w:spacing w:val="27"/>
          <w:w w:val="85"/>
          <w:sz w:val="24"/>
          <w:szCs w:val="24"/>
        </w:rPr>
        <w:t xml:space="preserve"> </w:t>
      </w:r>
      <w:r w:rsidRPr="0062355D">
        <w:rPr>
          <w:rFonts w:ascii="Times New Roman" w:hAnsi="Times New Roman" w:cs="Times New Roman"/>
          <w:b/>
          <w:bCs/>
          <w:i/>
          <w:w w:val="85"/>
          <w:sz w:val="24"/>
          <w:szCs w:val="24"/>
        </w:rPr>
        <w:t>deverá</w:t>
      </w:r>
      <w:r w:rsidRPr="0062355D">
        <w:rPr>
          <w:rFonts w:ascii="Times New Roman" w:hAnsi="Times New Roman" w:cs="Times New Roman"/>
          <w:b/>
          <w:bCs/>
          <w:i/>
          <w:spacing w:val="28"/>
          <w:w w:val="85"/>
          <w:sz w:val="24"/>
          <w:szCs w:val="24"/>
        </w:rPr>
        <w:t xml:space="preserve"> </w:t>
      </w:r>
      <w:r w:rsidRPr="0062355D">
        <w:rPr>
          <w:rFonts w:ascii="Times New Roman" w:hAnsi="Times New Roman" w:cs="Times New Roman"/>
          <w:b/>
          <w:bCs/>
          <w:i/>
          <w:w w:val="85"/>
          <w:sz w:val="24"/>
          <w:szCs w:val="24"/>
        </w:rPr>
        <w:t>ser</w:t>
      </w:r>
      <w:r w:rsidRPr="0062355D">
        <w:rPr>
          <w:rFonts w:ascii="Times New Roman" w:hAnsi="Times New Roman" w:cs="Times New Roman"/>
          <w:b/>
          <w:bCs/>
          <w:i/>
          <w:spacing w:val="28"/>
          <w:w w:val="85"/>
          <w:sz w:val="24"/>
          <w:szCs w:val="24"/>
        </w:rPr>
        <w:t xml:space="preserve"> </w:t>
      </w:r>
      <w:r w:rsidRPr="0062355D">
        <w:rPr>
          <w:rFonts w:ascii="Times New Roman" w:hAnsi="Times New Roman" w:cs="Times New Roman"/>
          <w:b/>
          <w:bCs/>
          <w:i/>
          <w:w w:val="85"/>
          <w:sz w:val="24"/>
          <w:szCs w:val="24"/>
        </w:rPr>
        <w:t>preenchida</w:t>
      </w:r>
      <w:r w:rsidRPr="0062355D">
        <w:rPr>
          <w:rFonts w:ascii="Times New Roman" w:hAnsi="Times New Roman" w:cs="Times New Roman"/>
          <w:b/>
          <w:bCs/>
          <w:i/>
          <w:spacing w:val="28"/>
          <w:w w:val="85"/>
          <w:sz w:val="24"/>
          <w:szCs w:val="24"/>
        </w:rPr>
        <w:t xml:space="preserve"> </w:t>
      </w:r>
      <w:r w:rsidRPr="0062355D">
        <w:rPr>
          <w:rFonts w:ascii="Times New Roman" w:hAnsi="Times New Roman" w:cs="Times New Roman"/>
          <w:b/>
          <w:bCs/>
          <w:i/>
          <w:w w:val="85"/>
          <w:sz w:val="24"/>
          <w:szCs w:val="24"/>
        </w:rPr>
        <w:t>em</w:t>
      </w:r>
      <w:r w:rsidRPr="0062355D">
        <w:rPr>
          <w:rFonts w:ascii="Times New Roman" w:hAnsi="Times New Roman" w:cs="Times New Roman"/>
          <w:b/>
          <w:bCs/>
          <w:i/>
          <w:spacing w:val="29"/>
          <w:w w:val="85"/>
          <w:sz w:val="24"/>
          <w:szCs w:val="24"/>
        </w:rPr>
        <w:t xml:space="preserve"> </w:t>
      </w:r>
      <w:r w:rsidRPr="0062355D">
        <w:rPr>
          <w:rFonts w:ascii="Times New Roman" w:hAnsi="Times New Roman" w:cs="Times New Roman"/>
          <w:b/>
          <w:bCs/>
          <w:i/>
          <w:w w:val="85"/>
          <w:sz w:val="24"/>
          <w:szCs w:val="24"/>
        </w:rPr>
        <w:t>papel</w:t>
      </w:r>
      <w:r w:rsidRPr="0062355D">
        <w:rPr>
          <w:rFonts w:ascii="Times New Roman" w:hAnsi="Times New Roman" w:cs="Times New Roman"/>
          <w:b/>
          <w:bCs/>
          <w:i/>
          <w:spacing w:val="30"/>
          <w:w w:val="85"/>
          <w:sz w:val="24"/>
          <w:szCs w:val="24"/>
        </w:rPr>
        <w:t xml:space="preserve"> </w:t>
      </w:r>
      <w:r w:rsidRPr="0062355D">
        <w:rPr>
          <w:rFonts w:ascii="Times New Roman" w:hAnsi="Times New Roman" w:cs="Times New Roman"/>
          <w:b/>
          <w:bCs/>
          <w:i/>
          <w:w w:val="85"/>
          <w:sz w:val="24"/>
          <w:szCs w:val="24"/>
        </w:rPr>
        <w:t>timbrado</w:t>
      </w:r>
      <w:r w:rsidRPr="0062355D">
        <w:rPr>
          <w:rFonts w:ascii="Times New Roman" w:hAnsi="Times New Roman" w:cs="Times New Roman"/>
          <w:b/>
          <w:bCs/>
          <w:i/>
          <w:spacing w:val="27"/>
          <w:w w:val="85"/>
          <w:sz w:val="24"/>
          <w:szCs w:val="24"/>
        </w:rPr>
        <w:t xml:space="preserve"> </w:t>
      </w:r>
      <w:r w:rsidRPr="0062355D">
        <w:rPr>
          <w:rFonts w:ascii="Times New Roman" w:hAnsi="Times New Roman" w:cs="Times New Roman"/>
          <w:b/>
          <w:bCs/>
          <w:i/>
          <w:w w:val="85"/>
          <w:sz w:val="24"/>
          <w:szCs w:val="24"/>
        </w:rPr>
        <w:t>da</w:t>
      </w:r>
      <w:r w:rsidRPr="0062355D">
        <w:rPr>
          <w:rFonts w:ascii="Times New Roman" w:hAnsi="Times New Roman" w:cs="Times New Roman"/>
          <w:b/>
          <w:bCs/>
          <w:i/>
          <w:spacing w:val="28"/>
          <w:w w:val="85"/>
          <w:sz w:val="24"/>
          <w:szCs w:val="24"/>
        </w:rPr>
        <w:t xml:space="preserve"> </w:t>
      </w:r>
      <w:r w:rsidRPr="0062355D">
        <w:rPr>
          <w:rFonts w:ascii="Times New Roman" w:hAnsi="Times New Roman" w:cs="Times New Roman"/>
          <w:b/>
          <w:bCs/>
          <w:i/>
          <w:w w:val="85"/>
          <w:sz w:val="24"/>
          <w:szCs w:val="24"/>
        </w:rPr>
        <w:t>empresa</w:t>
      </w:r>
      <w:r w:rsidRPr="0062355D">
        <w:rPr>
          <w:rFonts w:ascii="Times New Roman" w:hAnsi="Times New Roman" w:cs="Times New Roman"/>
          <w:b/>
          <w:bCs/>
          <w:i/>
          <w:spacing w:val="25"/>
          <w:w w:val="85"/>
          <w:sz w:val="24"/>
          <w:szCs w:val="24"/>
        </w:rPr>
        <w:t xml:space="preserve"> </w:t>
      </w:r>
      <w:r w:rsidRPr="0062355D">
        <w:rPr>
          <w:rFonts w:ascii="Times New Roman" w:hAnsi="Times New Roman" w:cs="Times New Roman"/>
          <w:b/>
          <w:bCs/>
          <w:i/>
          <w:w w:val="85"/>
          <w:sz w:val="24"/>
          <w:szCs w:val="24"/>
        </w:rPr>
        <w:t>proponente</w:t>
      </w:r>
      <w:r w:rsidRPr="0062355D">
        <w:rPr>
          <w:rFonts w:ascii="Times New Roman" w:hAnsi="Times New Roman" w:cs="Times New Roman"/>
          <w:b/>
          <w:bCs/>
          <w:i/>
          <w:spacing w:val="27"/>
          <w:w w:val="85"/>
          <w:sz w:val="24"/>
          <w:szCs w:val="24"/>
        </w:rPr>
        <w:t xml:space="preserve"> </w:t>
      </w:r>
      <w:r w:rsidRPr="0062355D">
        <w:rPr>
          <w:rFonts w:ascii="Times New Roman" w:hAnsi="Times New Roman" w:cs="Times New Roman"/>
          <w:b/>
          <w:bCs/>
          <w:i/>
          <w:w w:val="85"/>
          <w:sz w:val="24"/>
          <w:szCs w:val="24"/>
        </w:rPr>
        <w:t xml:space="preserve">e </w:t>
      </w:r>
      <w:r w:rsidRPr="0062355D">
        <w:rPr>
          <w:rFonts w:ascii="Times New Roman" w:hAnsi="Times New Roman" w:cs="Times New Roman"/>
          <w:b/>
          <w:bCs/>
          <w:i/>
          <w:spacing w:val="-59"/>
          <w:w w:val="85"/>
          <w:sz w:val="24"/>
          <w:szCs w:val="24"/>
        </w:rPr>
        <w:t xml:space="preserve"> </w:t>
      </w:r>
      <w:r w:rsidRPr="0062355D">
        <w:rPr>
          <w:rFonts w:ascii="Times New Roman" w:hAnsi="Times New Roman" w:cs="Times New Roman"/>
          <w:b/>
          <w:bCs/>
          <w:i/>
          <w:w w:val="80"/>
          <w:sz w:val="24"/>
          <w:szCs w:val="24"/>
        </w:rPr>
        <w:t>assinada</w:t>
      </w:r>
      <w:r w:rsidRPr="0062355D">
        <w:rPr>
          <w:rFonts w:ascii="Times New Roman" w:hAnsi="Times New Roman" w:cs="Times New Roman"/>
          <w:b/>
          <w:bCs/>
          <w:i/>
          <w:spacing w:val="15"/>
          <w:w w:val="80"/>
          <w:sz w:val="24"/>
          <w:szCs w:val="24"/>
        </w:rPr>
        <w:t xml:space="preserve"> </w:t>
      </w:r>
      <w:r w:rsidRPr="0062355D">
        <w:rPr>
          <w:rFonts w:ascii="Times New Roman" w:hAnsi="Times New Roman" w:cs="Times New Roman"/>
          <w:b/>
          <w:bCs/>
          <w:i/>
          <w:w w:val="80"/>
          <w:sz w:val="24"/>
          <w:szCs w:val="24"/>
        </w:rPr>
        <w:t>pelo</w:t>
      </w:r>
      <w:r w:rsidRPr="0062355D">
        <w:rPr>
          <w:rFonts w:ascii="Times New Roman" w:hAnsi="Times New Roman" w:cs="Times New Roman"/>
          <w:b/>
          <w:bCs/>
          <w:i/>
          <w:spacing w:val="16"/>
          <w:w w:val="80"/>
          <w:sz w:val="24"/>
          <w:szCs w:val="24"/>
        </w:rPr>
        <w:t xml:space="preserve"> </w:t>
      </w:r>
      <w:r w:rsidRPr="0062355D">
        <w:rPr>
          <w:rFonts w:ascii="Times New Roman" w:hAnsi="Times New Roman" w:cs="Times New Roman"/>
          <w:b/>
          <w:bCs/>
          <w:i/>
          <w:w w:val="80"/>
          <w:sz w:val="24"/>
          <w:szCs w:val="24"/>
        </w:rPr>
        <w:t>(s)</w:t>
      </w:r>
      <w:r w:rsidRPr="0062355D">
        <w:rPr>
          <w:rFonts w:ascii="Times New Roman" w:hAnsi="Times New Roman" w:cs="Times New Roman"/>
          <w:b/>
          <w:bCs/>
          <w:i/>
          <w:spacing w:val="15"/>
          <w:w w:val="80"/>
          <w:sz w:val="24"/>
          <w:szCs w:val="24"/>
        </w:rPr>
        <w:t xml:space="preserve"> </w:t>
      </w:r>
      <w:r w:rsidRPr="0062355D">
        <w:rPr>
          <w:rFonts w:ascii="Times New Roman" w:hAnsi="Times New Roman" w:cs="Times New Roman"/>
          <w:b/>
          <w:bCs/>
          <w:i/>
          <w:w w:val="80"/>
          <w:sz w:val="24"/>
          <w:szCs w:val="24"/>
        </w:rPr>
        <w:t>seu(s)</w:t>
      </w:r>
      <w:r w:rsidRPr="0062355D">
        <w:rPr>
          <w:rFonts w:ascii="Times New Roman" w:hAnsi="Times New Roman" w:cs="Times New Roman"/>
          <w:b/>
          <w:bCs/>
          <w:i/>
          <w:spacing w:val="16"/>
          <w:w w:val="80"/>
          <w:sz w:val="24"/>
          <w:szCs w:val="24"/>
        </w:rPr>
        <w:t xml:space="preserve"> </w:t>
      </w:r>
      <w:r w:rsidRPr="0062355D">
        <w:rPr>
          <w:rFonts w:ascii="Times New Roman" w:hAnsi="Times New Roman" w:cs="Times New Roman"/>
          <w:b/>
          <w:bCs/>
          <w:i/>
          <w:w w:val="80"/>
          <w:sz w:val="24"/>
          <w:szCs w:val="24"/>
        </w:rPr>
        <w:t>representante</w:t>
      </w:r>
      <w:r w:rsidRPr="0062355D">
        <w:rPr>
          <w:rFonts w:ascii="Times New Roman" w:hAnsi="Times New Roman" w:cs="Times New Roman"/>
          <w:b/>
          <w:bCs/>
          <w:i/>
          <w:spacing w:val="16"/>
          <w:w w:val="80"/>
          <w:sz w:val="24"/>
          <w:szCs w:val="24"/>
        </w:rPr>
        <w:t xml:space="preserve"> </w:t>
      </w:r>
      <w:r w:rsidRPr="0062355D">
        <w:rPr>
          <w:rFonts w:ascii="Times New Roman" w:hAnsi="Times New Roman" w:cs="Times New Roman"/>
          <w:b/>
          <w:bCs/>
          <w:i/>
          <w:w w:val="80"/>
          <w:sz w:val="24"/>
          <w:szCs w:val="24"/>
        </w:rPr>
        <w:t>(s)</w:t>
      </w:r>
      <w:r w:rsidRPr="0062355D">
        <w:rPr>
          <w:rFonts w:ascii="Times New Roman" w:hAnsi="Times New Roman" w:cs="Times New Roman"/>
          <w:b/>
          <w:bCs/>
          <w:i/>
          <w:spacing w:val="15"/>
          <w:w w:val="80"/>
          <w:sz w:val="24"/>
          <w:szCs w:val="24"/>
        </w:rPr>
        <w:t xml:space="preserve"> </w:t>
      </w:r>
      <w:r w:rsidRPr="0062355D">
        <w:rPr>
          <w:rFonts w:ascii="Times New Roman" w:hAnsi="Times New Roman" w:cs="Times New Roman"/>
          <w:b/>
          <w:bCs/>
          <w:i/>
          <w:w w:val="80"/>
          <w:sz w:val="24"/>
          <w:szCs w:val="24"/>
        </w:rPr>
        <w:t>legal(is)</w:t>
      </w:r>
      <w:r w:rsidRPr="0062355D">
        <w:rPr>
          <w:rFonts w:ascii="Times New Roman" w:hAnsi="Times New Roman" w:cs="Times New Roman"/>
          <w:b/>
          <w:bCs/>
          <w:i/>
          <w:spacing w:val="16"/>
          <w:w w:val="80"/>
          <w:sz w:val="24"/>
          <w:szCs w:val="24"/>
        </w:rPr>
        <w:t xml:space="preserve"> </w:t>
      </w:r>
      <w:r w:rsidRPr="0062355D">
        <w:rPr>
          <w:rFonts w:ascii="Times New Roman" w:hAnsi="Times New Roman" w:cs="Times New Roman"/>
          <w:b/>
          <w:bCs/>
          <w:i/>
          <w:w w:val="80"/>
          <w:sz w:val="24"/>
          <w:szCs w:val="24"/>
        </w:rPr>
        <w:t>ou</w:t>
      </w:r>
      <w:r w:rsidRPr="0062355D">
        <w:rPr>
          <w:rFonts w:ascii="Times New Roman" w:hAnsi="Times New Roman" w:cs="Times New Roman"/>
          <w:b/>
          <w:bCs/>
          <w:i/>
          <w:spacing w:val="17"/>
          <w:w w:val="80"/>
          <w:sz w:val="24"/>
          <w:szCs w:val="24"/>
        </w:rPr>
        <w:t xml:space="preserve"> </w:t>
      </w:r>
      <w:r w:rsidRPr="0062355D">
        <w:rPr>
          <w:rFonts w:ascii="Times New Roman" w:hAnsi="Times New Roman" w:cs="Times New Roman"/>
          <w:b/>
          <w:bCs/>
          <w:i/>
          <w:w w:val="80"/>
          <w:sz w:val="24"/>
          <w:szCs w:val="24"/>
        </w:rPr>
        <w:t>procurador</w:t>
      </w:r>
      <w:r w:rsidRPr="0062355D">
        <w:rPr>
          <w:rFonts w:ascii="Times New Roman" w:hAnsi="Times New Roman" w:cs="Times New Roman"/>
          <w:b/>
          <w:bCs/>
          <w:i/>
          <w:spacing w:val="18"/>
          <w:w w:val="80"/>
          <w:sz w:val="24"/>
          <w:szCs w:val="24"/>
        </w:rPr>
        <w:t xml:space="preserve"> </w:t>
      </w:r>
      <w:r w:rsidRPr="0062355D">
        <w:rPr>
          <w:rFonts w:ascii="Times New Roman" w:hAnsi="Times New Roman" w:cs="Times New Roman"/>
          <w:b/>
          <w:bCs/>
          <w:i/>
          <w:w w:val="80"/>
          <w:sz w:val="24"/>
          <w:szCs w:val="24"/>
        </w:rPr>
        <w:t>devidamente</w:t>
      </w:r>
      <w:r w:rsidRPr="0062355D">
        <w:rPr>
          <w:rFonts w:ascii="Times New Roman" w:hAnsi="Times New Roman" w:cs="Times New Roman"/>
          <w:b/>
          <w:bCs/>
          <w:i/>
          <w:spacing w:val="16"/>
          <w:w w:val="80"/>
          <w:sz w:val="24"/>
          <w:szCs w:val="24"/>
        </w:rPr>
        <w:t xml:space="preserve"> </w:t>
      </w:r>
      <w:r w:rsidRPr="0062355D">
        <w:rPr>
          <w:rFonts w:ascii="Times New Roman" w:hAnsi="Times New Roman" w:cs="Times New Roman"/>
          <w:b/>
          <w:bCs/>
          <w:i/>
          <w:w w:val="80"/>
          <w:sz w:val="24"/>
          <w:szCs w:val="24"/>
        </w:rPr>
        <w:t>habilitado e apresentada fora dos envelopes Documentos e Proposta.</w:t>
      </w:r>
    </w:p>
    <w:p w14:paraId="6F2A9F14" w14:textId="77777777" w:rsidR="00065C3E" w:rsidRPr="00065C3E" w:rsidRDefault="00065C3E" w:rsidP="00065C3E">
      <w:pPr>
        <w:widowControl/>
        <w:autoSpaceDE/>
        <w:autoSpaceDN/>
        <w:rPr>
          <w:rFonts w:ascii="Times New Roman" w:eastAsia="Times New Roman" w:hAnsi="Times New Roman" w:cs="Times New Roman"/>
          <w:sz w:val="24"/>
          <w:szCs w:val="24"/>
          <w:lang w:eastAsia="pt-PT" w:bidi="pt-PT"/>
        </w:rPr>
        <w:sectPr w:rsidR="00065C3E" w:rsidRPr="00065C3E">
          <w:headerReference w:type="default" r:id="rId25"/>
          <w:footerReference w:type="default" r:id="rId26"/>
          <w:pgSz w:w="11910" w:h="16840"/>
          <w:pgMar w:top="1260" w:right="851" w:bottom="851" w:left="1701" w:header="348" w:footer="0" w:gutter="0"/>
          <w:cols w:space="720"/>
        </w:sectPr>
      </w:pPr>
    </w:p>
    <w:p w14:paraId="772FD684" w14:textId="77777777" w:rsidR="00533707" w:rsidRDefault="00533707" w:rsidP="00533707">
      <w:pPr>
        <w:pStyle w:val="Corpodetexto"/>
        <w:ind w:right="-406"/>
        <w:rPr>
          <w:rFonts w:ascii="Times New Roman" w:hAnsi="Times New Roman" w:cs="Times New Roman"/>
          <w:sz w:val="24"/>
          <w:szCs w:val="24"/>
        </w:rPr>
      </w:pPr>
    </w:p>
    <w:p w14:paraId="014575C0" w14:textId="77777777" w:rsidR="00533707" w:rsidRDefault="00533707" w:rsidP="00533707">
      <w:pPr>
        <w:pStyle w:val="Corpodetexto"/>
        <w:ind w:right="-406"/>
        <w:rPr>
          <w:rFonts w:ascii="Times New Roman" w:hAnsi="Times New Roman" w:cs="Times New Roman"/>
          <w:sz w:val="24"/>
          <w:szCs w:val="24"/>
        </w:rPr>
      </w:pPr>
    </w:p>
    <w:p w14:paraId="5CF6C7B5" w14:textId="77777777" w:rsidR="00065C3E" w:rsidRPr="00065C3E" w:rsidRDefault="00065C3E" w:rsidP="00065C3E">
      <w:pPr>
        <w:jc w:val="both"/>
        <w:rPr>
          <w:rFonts w:ascii="Times New Roman" w:eastAsia="Times New Roman" w:hAnsi="Times New Roman" w:cs="Times New Roman"/>
          <w:sz w:val="24"/>
          <w:szCs w:val="24"/>
          <w:lang w:eastAsia="pt-PT" w:bidi="pt-PT"/>
        </w:rPr>
      </w:pPr>
    </w:p>
    <w:p w14:paraId="02584905" w14:textId="020FB879" w:rsidR="00065C3E" w:rsidRDefault="00065C3E" w:rsidP="00065C3E">
      <w:pPr>
        <w:jc w:val="both"/>
        <w:rPr>
          <w:rFonts w:ascii="Times New Roman" w:eastAsia="Times New Roman" w:hAnsi="Times New Roman" w:cs="Times New Roman"/>
          <w:sz w:val="24"/>
          <w:szCs w:val="24"/>
          <w:lang w:eastAsia="pt-PT" w:bidi="pt-PT"/>
        </w:rPr>
      </w:pPr>
    </w:p>
    <w:p w14:paraId="3024B095" w14:textId="0A970792" w:rsidR="00322C2D" w:rsidRDefault="00322C2D" w:rsidP="00065C3E">
      <w:pPr>
        <w:jc w:val="both"/>
        <w:rPr>
          <w:rFonts w:ascii="Times New Roman" w:eastAsia="Times New Roman" w:hAnsi="Times New Roman" w:cs="Times New Roman"/>
          <w:sz w:val="24"/>
          <w:szCs w:val="24"/>
          <w:lang w:eastAsia="pt-PT" w:bidi="pt-PT"/>
        </w:rPr>
      </w:pPr>
    </w:p>
    <w:p w14:paraId="5F0A226F" w14:textId="22D7F795" w:rsidR="00322C2D" w:rsidRDefault="00322C2D" w:rsidP="00065C3E">
      <w:pPr>
        <w:jc w:val="both"/>
        <w:rPr>
          <w:rFonts w:ascii="Times New Roman" w:eastAsia="Times New Roman" w:hAnsi="Times New Roman" w:cs="Times New Roman"/>
          <w:sz w:val="24"/>
          <w:szCs w:val="24"/>
          <w:lang w:eastAsia="pt-PT" w:bidi="pt-PT"/>
        </w:rPr>
      </w:pPr>
    </w:p>
    <w:p w14:paraId="5241E140" w14:textId="446B3116" w:rsidR="00322C2D" w:rsidRDefault="00322C2D" w:rsidP="00065C3E">
      <w:pPr>
        <w:jc w:val="both"/>
        <w:rPr>
          <w:rFonts w:ascii="Times New Roman" w:eastAsia="Times New Roman" w:hAnsi="Times New Roman" w:cs="Times New Roman"/>
          <w:sz w:val="24"/>
          <w:szCs w:val="24"/>
          <w:lang w:eastAsia="pt-PT" w:bidi="pt-PT"/>
        </w:rPr>
      </w:pPr>
    </w:p>
    <w:p w14:paraId="5F46F4DA" w14:textId="402C438F" w:rsidR="00322C2D" w:rsidRDefault="00322C2D" w:rsidP="00065C3E">
      <w:pPr>
        <w:jc w:val="both"/>
        <w:rPr>
          <w:rFonts w:ascii="Times New Roman" w:eastAsia="Times New Roman" w:hAnsi="Times New Roman" w:cs="Times New Roman"/>
          <w:sz w:val="24"/>
          <w:szCs w:val="24"/>
          <w:lang w:eastAsia="pt-PT" w:bidi="pt-PT"/>
        </w:rPr>
      </w:pPr>
    </w:p>
    <w:p w14:paraId="7D28A228" w14:textId="1AE1D73D" w:rsidR="00322C2D" w:rsidRDefault="00322C2D" w:rsidP="00065C3E">
      <w:pPr>
        <w:jc w:val="both"/>
        <w:rPr>
          <w:rFonts w:ascii="Times New Roman" w:eastAsia="Times New Roman" w:hAnsi="Times New Roman" w:cs="Times New Roman"/>
          <w:sz w:val="24"/>
          <w:szCs w:val="24"/>
          <w:lang w:eastAsia="pt-PT" w:bidi="pt-PT"/>
        </w:rPr>
      </w:pPr>
    </w:p>
    <w:p w14:paraId="650AF8A1" w14:textId="77777777" w:rsidR="00322C2D" w:rsidRPr="00065C3E" w:rsidRDefault="00322C2D" w:rsidP="00065C3E">
      <w:pPr>
        <w:jc w:val="both"/>
        <w:rPr>
          <w:rFonts w:ascii="Times New Roman" w:eastAsia="Times New Roman" w:hAnsi="Times New Roman" w:cs="Times New Roman"/>
          <w:sz w:val="24"/>
          <w:szCs w:val="24"/>
          <w:lang w:eastAsia="pt-PT" w:bidi="pt-PT"/>
        </w:rPr>
      </w:pPr>
    </w:p>
    <w:p w14:paraId="0FF5E543" w14:textId="77777777" w:rsidR="00065C3E" w:rsidRDefault="00065C3E" w:rsidP="00065C3E">
      <w:pPr>
        <w:jc w:val="both"/>
        <w:rPr>
          <w:rFonts w:ascii="Times New Roman" w:eastAsia="Times New Roman" w:hAnsi="Times New Roman" w:cs="Times New Roman"/>
          <w:sz w:val="24"/>
          <w:szCs w:val="24"/>
          <w:lang w:eastAsia="pt-PT" w:bidi="pt-PT"/>
        </w:rPr>
      </w:pPr>
    </w:p>
    <w:p w14:paraId="594BB4A4" w14:textId="77777777" w:rsidR="00517D58" w:rsidRPr="00065C3E" w:rsidRDefault="00517D58" w:rsidP="003A0AA0">
      <w:pPr>
        <w:jc w:val="center"/>
        <w:rPr>
          <w:rFonts w:ascii="Times New Roman" w:eastAsia="Times New Roman" w:hAnsi="Times New Roman" w:cs="Times New Roman"/>
          <w:sz w:val="24"/>
          <w:szCs w:val="24"/>
          <w:lang w:eastAsia="pt-PT" w:bidi="pt-PT"/>
        </w:rPr>
      </w:pPr>
    </w:p>
    <w:p w14:paraId="2F6947FC" w14:textId="70F11E8A" w:rsidR="006E5743" w:rsidRDefault="006E5743" w:rsidP="003A0AA0">
      <w:pPr>
        <w:jc w:val="center"/>
        <w:rPr>
          <w:rFonts w:ascii="Times New Roman" w:hAnsi="Times New Roman" w:cs="Times New Roman"/>
          <w:b/>
          <w:bCs/>
          <w:sz w:val="24"/>
          <w:szCs w:val="24"/>
        </w:rPr>
      </w:pPr>
      <w:r w:rsidRPr="00517D58">
        <w:rPr>
          <w:rFonts w:ascii="Times New Roman" w:hAnsi="Times New Roman" w:cs="Times New Roman"/>
          <w:b/>
          <w:bCs/>
          <w:sz w:val="24"/>
          <w:szCs w:val="24"/>
        </w:rPr>
        <w:t>ANEXO VI</w:t>
      </w:r>
    </w:p>
    <w:p w14:paraId="17C65B6D" w14:textId="77777777" w:rsidR="00517D58" w:rsidRDefault="00517D58" w:rsidP="003A0AA0">
      <w:pPr>
        <w:ind w:right="-406"/>
        <w:jc w:val="center"/>
        <w:rPr>
          <w:rFonts w:ascii="Times New Roman" w:hAnsi="Times New Roman" w:cs="Times New Roman"/>
          <w:b/>
          <w:bCs/>
          <w:sz w:val="24"/>
          <w:szCs w:val="24"/>
        </w:rPr>
      </w:pPr>
    </w:p>
    <w:p w14:paraId="636BECD2" w14:textId="77777777" w:rsidR="00517D58" w:rsidRPr="0062355D" w:rsidRDefault="00517D58" w:rsidP="003A0AA0">
      <w:pPr>
        <w:jc w:val="center"/>
        <w:rPr>
          <w:rFonts w:ascii="Times New Roman" w:hAnsi="Times New Roman" w:cs="Times New Roman"/>
          <w:b/>
          <w:sz w:val="24"/>
          <w:szCs w:val="24"/>
        </w:rPr>
      </w:pPr>
      <w:r w:rsidRPr="0062355D">
        <w:rPr>
          <w:rFonts w:ascii="Times New Roman" w:hAnsi="Times New Roman" w:cs="Times New Roman"/>
          <w:b/>
          <w:sz w:val="24"/>
          <w:szCs w:val="24"/>
        </w:rPr>
        <w:t>INDICAÇÃO DO PREPOSTO</w:t>
      </w:r>
    </w:p>
    <w:p w14:paraId="4512203F" w14:textId="77777777" w:rsidR="00517D58" w:rsidRPr="00517D58" w:rsidRDefault="00517D58" w:rsidP="003A0AA0">
      <w:pPr>
        <w:jc w:val="center"/>
        <w:rPr>
          <w:rFonts w:ascii="Times New Roman" w:hAnsi="Times New Roman" w:cs="Times New Roman"/>
          <w:b/>
          <w:bCs/>
          <w:sz w:val="24"/>
          <w:szCs w:val="24"/>
        </w:rPr>
      </w:pPr>
    </w:p>
    <w:p w14:paraId="74FB695B" w14:textId="77777777" w:rsidR="006E5743" w:rsidRPr="00517D58" w:rsidRDefault="006E5743" w:rsidP="003A0AA0">
      <w:pPr>
        <w:jc w:val="center"/>
        <w:rPr>
          <w:rFonts w:ascii="Times New Roman" w:hAnsi="Times New Roman" w:cs="Times New Roman"/>
          <w:b/>
          <w:bCs/>
          <w:sz w:val="24"/>
          <w:szCs w:val="24"/>
        </w:rPr>
      </w:pPr>
    </w:p>
    <w:p w14:paraId="40EF69E3" w14:textId="1093ABD9" w:rsidR="00BA1441" w:rsidRPr="00065C3E" w:rsidRDefault="00BA1441" w:rsidP="00BA1441">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 xml:space="preserve">PROCEDIMENTO LICITATÓRIO Nº </w:t>
      </w:r>
      <w:r>
        <w:rPr>
          <w:rFonts w:ascii="Times New Roman" w:hAnsi="Times New Roman" w:cs="Times New Roman"/>
          <w:b/>
          <w:bCs/>
          <w:sz w:val="24"/>
          <w:szCs w:val="24"/>
        </w:rPr>
        <w:t>01</w:t>
      </w:r>
      <w:r w:rsidR="004D3667">
        <w:rPr>
          <w:rFonts w:ascii="Times New Roman" w:hAnsi="Times New Roman" w:cs="Times New Roman"/>
          <w:b/>
          <w:bCs/>
          <w:sz w:val="24"/>
          <w:szCs w:val="24"/>
        </w:rPr>
        <w:t>2</w:t>
      </w:r>
      <w:r>
        <w:rPr>
          <w:rFonts w:ascii="Times New Roman" w:hAnsi="Times New Roman" w:cs="Times New Roman"/>
          <w:b/>
          <w:bCs/>
          <w:sz w:val="24"/>
          <w:szCs w:val="24"/>
        </w:rPr>
        <w:t>/</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3BBE13B7" w14:textId="77777777" w:rsidR="00BA1441" w:rsidRPr="00065C3E" w:rsidRDefault="00BA1441" w:rsidP="00BA1441">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INEXIGIBILIDADE N° 00</w:t>
      </w:r>
      <w:r>
        <w:rPr>
          <w:rFonts w:ascii="Times New Roman" w:hAnsi="Times New Roman" w:cs="Times New Roman"/>
          <w:b/>
          <w:bCs/>
          <w:sz w:val="24"/>
          <w:szCs w:val="24"/>
        </w:rPr>
        <w:t>5</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06071CB0" w14:textId="77777777" w:rsidR="00BA1441" w:rsidRPr="00065C3E" w:rsidRDefault="00BA1441" w:rsidP="00BA1441">
      <w:pPr>
        <w:spacing w:line="360" w:lineRule="auto"/>
        <w:jc w:val="center"/>
        <w:rPr>
          <w:rFonts w:ascii="Times New Roman" w:hAnsi="Times New Roman" w:cs="Times New Roman"/>
          <w:b/>
          <w:bCs/>
          <w:sz w:val="24"/>
          <w:szCs w:val="24"/>
        </w:rPr>
      </w:pPr>
      <w:r w:rsidRPr="00065C3E">
        <w:rPr>
          <w:rFonts w:ascii="Times New Roman" w:hAnsi="Times New Roman" w:cs="Times New Roman"/>
          <w:b/>
          <w:bCs/>
          <w:sz w:val="24"/>
          <w:szCs w:val="24"/>
        </w:rPr>
        <w:t>CREDENCIAMENTO Nº 00</w:t>
      </w:r>
      <w:r>
        <w:rPr>
          <w:rFonts w:ascii="Times New Roman" w:hAnsi="Times New Roman" w:cs="Times New Roman"/>
          <w:b/>
          <w:bCs/>
          <w:sz w:val="24"/>
          <w:szCs w:val="24"/>
        </w:rPr>
        <w:t>3</w:t>
      </w:r>
      <w:r w:rsidRPr="00065C3E">
        <w:rPr>
          <w:rFonts w:ascii="Times New Roman" w:hAnsi="Times New Roman" w:cs="Times New Roman"/>
          <w:b/>
          <w:bCs/>
          <w:sz w:val="24"/>
          <w:szCs w:val="24"/>
        </w:rPr>
        <w:t>/202</w:t>
      </w:r>
      <w:r>
        <w:rPr>
          <w:rFonts w:ascii="Times New Roman" w:hAnsi="Times New Roman" w:cs="Times New Roman"/>
          <w:b/>
          <w:bCs/>
          <w:sz w:val="24"/>
          <w:szCs w:val="24"/>
        </w:rPr>
        <w:t>5</w:t>
      </w:r>
    </w:p>
    <w:p w14:paraId="12E89615" w14:textId="77777777" w:rsidR="006E5743" w:rsidRPr="006E5743" w:rsidRDefault="006E5743" w:rsidP="003A0AA0">
      <w:pPr>
        <w:rPr>
          <w:rFonts w:ascii="Times New Roman" w:hAnsi="Times New Roman" w:cs="Times New Roman"/>
          <w:b/>
          <w:bCs/>
          <w:sz w:val="24"/>
          <w:szCs w:val="24"/>
          <w:highlight w:val="yellow"/>
        </w:rPr>
      </w:pPr>
    </w:p>
    <w:p w14:paraId="7E1F1561" w14:textId="77777777" w:rsidR="006E5743" w:rsidRPr="0062355D" w:rsidRDefault="006E5743" w:rsidP="006E5743">
      <w:pPr>
        <w:ind w:right="-406"/>
        <w:jc w:val="both"/>
        <w:rPr>
          <w:rFonts w:ascii="Times New Roman" w:hAnsi="Times New Roman" w:cs="Times New Roman"/>
          <w:sz w:val="24"/>
          <w:szCs w:val="24"/>
        </w:rPr>
      </w:pPr>
    </w:p>
    <w:p w14:paraId="09843349" w14:textId="77777777" w:rsidR="006E5743" w:rsidRPr="0062355D" w:rsidRDefault="006E5743" w:rsidP="006E5743">
      <w:pPr>
        <w:ind w:right="-406"/>
        <w:rPr>
          <w:rFonts w:ascii="Times New Roman" w:hAnsi="Times New Roman" w:cs="Times New Roman"/>
          <w:b/>
          <w:bCs/>
          <w:sz w:val="24"/>
          <w:szCs w:val="24"/>
        </w:rPr>
      </w:pPr>
    </w:p>
    <w:p w14:paraId="2FB0338A" w14:textId="1D763EC6" w:rsidR="006E5743" w:rsidRPr="0062355D" w:rsidRDefault="006E5743" w:rsidP="00517D58">
      <w:pPr>
        <w:shd w:val="clear" w:color="auto" w:fill="FFFFFF"/>
        <w:ind w:right="144"/>
        <w:jc w:val="both"/>
        <w:rPr>
          <w:rFonts w:ascii="Times New Roman" w:hAnsi="Times New Roman" w:cs="Times New Roman"/>
          <w:color w:val="000000"/>
          <w:sz w:val="24"/>
          <w:szCs w:val="24"/>
        </w:rPr>
      </w:pPr>
      <w:r w:rsidRPr="0062355D">
        <w:rPr>
          <w:rFonts w:ascii="Times New Roman" w:hAnsi="Times New Roman" w:cs="Times New Roman"/>
          <w:color w:val="000000"/>
          <w:sz w:val="24"/>
          <w:szCs w:val="24"/>
        </w:rPr>
        <w:t xml:space="preserve">A empresa ........................................................, inscrita no CNPJ nº ......................................, representada pelo(a) Sr(a) ......................................................, portador do CPF .........................................., indica como seu Preposto para acompanhar </w:t>
      </w:r>
      <w:r w:rsidR="00517D58">
        <w:rPr>
          <w:rFonts w:ascii="Times New Roman" w:hAnsi="Times New Roman" w:cs="Times New Roman"/>
          <w:color w:val="000000"/>
          <w:sz w:val="24"/>
          <w:szCs w:val="24"/>
        </w:rPr>
        <w:t>a execução dos serviços</w:t>
      </w:r>
      <w:r w:rsidRPr="0062355D">
        <w:rPr>
          <w:rFonts w:ascii="Times New Roman" w:hAnsi="Times New Roman" w:cs="Times New Roman"/>
          <w:color w:val="000000"/>
          <w:sz w:val="24"/>
          <w:szCs w:val="24"/>
        </w:rPr>
        <w:t>, o Sr.............................., portador do CPF............................., telefone de contato ............................., e-mail .........................................</w:t>
      </w:r>
    </w:p>
    <w:p w14:paraId="15B5FB91" w14:textId="77777777" w:rsidR="006E5743" w:rsidRPr="0062355D" w:rsidRDefault="006E5743" w:rsidP="00517D58">
      <w:pPr>
        <w:shd w:val="clear" w:color="auto" w:fill="FFFFFF"/>
        <w:ind w:right="144"/>
        <w:jc w:val="both"/>
        <w:rPr>
          <w:rFonts w:ascii="Times New Roman" w:hAnsi="Times New Roman" w:cs="Times New Roman"/>
          <w:color w:val="1D2228"/>
          <w:sz w:val="24"/>
          <w:szCs w:val="24"/>
        </w:rPr>
      </w:pPr>
    </w:p>
    <w:p w14:paraId="0180B9A1" w14:textId="77777777" w:rsidR="006E5743" w:rsidRPr="0062355D" w:rsidRDefault="006E5743" w:rsidP="00517D58">
      <w:pPr>
        <w:shd w:val="clear" w:color="auto" w:fill="FFFFFF"/>
        <w:ind w:right="144"/>
        <w:jc w:val="both"/>
        <w:rPr>
          <w:rFonts w:ascii="Times New Roman" w:hAnsi="Times New Roman" w:cs="Times New Roman"/>
          <w:color w:val="1D2228"/>
          <w:sz w:val="24"/>
          <w:szCs w:val="24"/>
        </w:rPr>
      </w:pPr>
      <w:r w:rsidRPr="0062355D">
        <w:rPr>
          <w:rFonts w:ascii="Times New Roman" w:hAnsi="Times New Roman" w:cs="Times New Roman"/>
          <w:color w:val="1D2228"/>
          <w:sz w:val="24"/>
          <w:szCs w:val="24"/>
        </w:rPr>
        <w:t>Declara que tem pleno conhecimento de que todas as decisões tomadas pelo Preposto obrigam a Contratada.</w:t>
      </w:r>
    </w:p>
    <w:p w14:paraId="425E01B2" w14:textId="77777777" w:rsidR="006E5743" w:rsidRPr="0062355D" w:rsidRDefault="006E5743" w:rsidP="00517D58">
      <w:pPr>
        <w:shd w:val="clear" w:color="auto" w:fill="FFFFFF"/>
        <w:ind w:right="144"/>
        <w:jc w:val="both"/>
        <w:rPr>
          <w:rFonts w:ascii="Times New Roman" w:hAnsi="Times New Roman" w:cs="Times New Roman"/>
          <w:color w:val="000000"/>
          <w:sz w:val="24"/>
          <w:szCs w:val="24"/>
        </w:rPr>
      </w:pPr>
    </w:p>
    <w:p w14:paraId="2B73E9F3" w14:textId="73243613" w:rsidR="006E5743" w:rsidRPr="0062355D" w:rsidRDefault="006E5743" w:rsidP="00517D58">
      <w:pPr>
        <w:shd w:val="clear" w:color="auto" w:fill="FFFFFF"/>
        <w:ind w:right="144"/>
        <w:jc w:val="both"/>
        <w:rPr>
          <w:rFonts w:ascii="Times New Roman" w:hAnsi="Times New Roman" w:cs="Times New Roman"/>
          <w:color w:val="1D2228"/>
          <w:sz w:val="24"/>
          <w:szCs w:val="24"/>
        </w:rPr>
      </w:pPr>
      <w:r w:rsidRPr="0062355D">
        <w:rPr>
          <w:rFonts w:ascii="Times New Roman" w:hAnsi="Times New Roman" w:cs="Times New Roman"/>
          <w:color w:val="000000"/>
          <w:sz w:val="24"/>
          <w:szCs w:val="24"/>
        </w:rPr>
        <w:t> ......................................, ....... de ............................ de 202</w:t>
      </w:r>
      <w:r w:rsidR="00E37D31">
        <w:rPr>
          <w:rFonts w:ascii="Times New Roman" w:hAnsi="Times New Roman" w:cs="Times New Roman"/>
          <w:color w:val="000000"/>
          <w:sz w:val="24"/>
          <w:szCs w:val="24"/>
        </w:rPr>
        <w:t>...</w:t>
      </w:r>
    </w:p>
    <w:p w14:paraId="18E2DDE1" w14:textId="77777777" w:rsidR="006E5743" w:rsidRPr="0062355D" w:rsidRDefault="006E5743" w:rsidP="00517D58">
      <w:pPr>
        <w:shd w:val="clear" w:color="auto" w:fill="FFFFFF"/>
        <w:ind w:right="144"/>
        <w:jc w:val="both"/>
        <w:rPr>
          <w:rFonts w:ascii="Times New Roman" w:hAnsi="Times New Roman" w:cs="Times New Roman"/>
          <w:color w:val="000000"/>
          <w:sz w:val="24"/>
          <w:szCs w:val="24"/>
        </w:rPr>
      </w:pPr>
      <w:r w:rsidRPr="0062355D">
        <w:rPr>
          <w:rFonts w:ascii="Times New Roman" w:hAnsi="Times New Roman" w:cs="Times New Roman"/>
          <w:color w:val="000000"/>
          <w:sz w:val="24"/>
          <w:szCs w:val="24"/>
        </w:rPr>
        <w:t>Local e data</w:t>
      </w:r>
    </w:p>
    <w:p w14:paraId="5266C8F8" w14:textId="77777777" w:rsidR="006E5743" w:rsidRDefault="006E5743" w:rsidP="00517D58">
      <w:pPr>
        <w:shd w:val="clear" w:color="auto" w:fill="FFFFFF"/>
        <w:ind w:right="144"/>
        <w:jc w:val="both"/>
        <w:rPr>
          <w:rFonts w:ascii="Times New Roman" w:hAnsi="Times New Roman" w:cs="Times New Roman"/>
          <w:color w:val="000000"/>
          <w:sz w:val="24"/>
          <w:szCs w:val="24"/>
        </w:rPr>
      </w:pPr>
    </w:p>
    <w:p w14:paraId="37779701" w14:textId="77777777" w:rsidR="00E37D31" w:rsidRDefault="00E37D31" w:rsidP="00517D58">
      <w:pPr>
        <w:shd w:val="clear" w:color="auto" w:fill="FFFFFF"/>
        <w:ind w:right="144"/>
        <w:jc w:val="both"/>
        <w:rPr>
          <w:rFonts w:ascii="Times New Roman" w:hAnsi="Times New Roman" w:cs="Times New Roman"/>
          <w:color w:val="000000"/>
          <w:sz w:val="24"/>
          <w:szCs w:val="24"/>
        </w:rPr>
      </w:pPr>
    </w:p>
    <w:p w14:paraId="5C7ED373" w14:textId="77777777" w:rsidR="00E37D31" w:rsidRPr="0062355D" w:rsidRDefault="00E37D31" w:rsidP="00517D58">
      <w:pPr>
        <w:shd w:val="clear" w:color="auto" w:fill="FFFFFF"/>
        <w:ind w:right="144"/>
        <w:jc w:val="both"/>
        <w:rPr>
          <w:rFonts w:ascii="Times New Roman" w:hAnsi="Times New Roman" w:cs="Times New Roman"/>
          <w:color w:val="000000"/>
          <w:sz w:val="24"/>
          <w:szCs w:val="24"/>
        </w:rPr>
      </w:pPr>
    </w:p>
    <w:p w14:paraId="4C38AFD4" w14:textId="77777777" w:rsidR="006E5743" w:rsidRPr="0062355D" w:rsidRDefault="006E5743" w:rsidP="00E37D31">
      <w:pPr>
        <w:shd w:val="clear" w:color="auto" w:fill="FFFFFF"/>
        <w:ind w:right="144"/>
        <w:jc w:val="center"/>
        <w:rPr>
          <w:rFonts w:ascii="Times New Roman" w:hAnsi="Times New Roman" w:cs="Times New Roman"/>
          <w:color w:val="000000"/>
          <w:sz w:val="24"/>
          <w:szCs w:val="24"/>
        </w:rPr>
      </w:pPr>
      <w:r w:rsidRPr="0062355D">
        <w:rPr>
          <w:rFonts w:ascii="Times New Roman" w:hAnsi="Times New Roman" w:cs="Times New Roman"/>
          <w:color w:val="000000"/>
          <w:sz w:val="24"/>
          <w:szCs w:val="24"/>
        </w:rPr>
        <w:t>.........................................................................</w:t>
      </w:r>
    </w:p>
    <w:p w14:paraId="35BE3AC6" w14:textId="77777777" w:rsidR="006E5743" w:rsidRPr="0062355D" w:rsidRDefault="006E5743" w:rsidP="00E37D31">
      <w:pPr>
        <w:shd w:val="clear" w:color="auto" w:fill="FFFFFF"/>
        <w:ind w:right="144"/>
        <w:jc w:val="center"/>
        <w:rPr>
          <w:rFonts w:ascii="Times New Roman" w:hAnsi="Times New Roman" w:cs="Times New Roman"/>
          <w:color w:val="000000"/>
          <w:sz w:val="24"/>
          <w:szCs w:val="24"/>
        </w:rPr>
      </w:pPr>
      <w:r w:rsidRPr="0062355D">
        <w:rPr>
          <w:rFonts w:ascii="Times New Roman" w:hAnsi="Times New Roman" w:cs="Times New Roman"/>
          <w:color w:val="000000"/>
          <w:sz w:val="24"/>
          <w:szCs w:val="24"/>
        </w:rPr>
        <w:t>Assinatura do Representante Legal</w:t>
      </w:r>
    </w:p>
    <w:p w14:paraId="54915926" w14:textId="6715F878" w:rsidR="00D92C99" w:rsidRDefault="00D92C99" w:rsidP="00E37D31">
      <w:pPr>
        <w:pStyle w:val="Corpodetexto"/>
        <w:jc w:val="center"/>
        <w:rPr>
          <w:rFonts w:ascii="Times New Roman" w:hAnsi="Times New Roman" w:cs="Times New Roman"/>
          <w:sz w:val="24"/>
          <w:szCs w:val="24"/>
        </w:rPr>
      </w:pPr>
    </w:p>
    <w:p w14:paraId="50EA027D" w14:textId="3C6E48A8" w:rsidR="00D92C99" w:rsidRDefault="00D92C99" w:rsidP="00E37D31">
      <w:pPr>
        <w:pStyle w:val="Corpodetexto"/>
        <w:jc w:val="center"/>
        <w:rPr>
          <w:rFonts w:ascii="Times New Roman" w:hAnsi="Times New Roman" w:cs="Times New Roman"/>
          <w:sz w:val="24"/>
          <w:szCs w:val="24"/>
        </w:rPr>
      </w:pPr>
    </w:p>
    <w:p w14:paraId="6DE6274D" w14:textId="317E9FBF" w:rsidR="00D92C99" w:rsidRDefault="00D92C99" w:rsidP="00065C3E">
      <w:pPr>
        <w:pStyle w:val="Corpodetexto"/>
        <w:jc w:val="center"/>
        <w:rPr>
          <w:rFonts w:ascii="Times New Roman" w:hAnsi="Times New Roman" w:cs="Times New Roman"/>
          <w:sz w:val="24"/>
          <w:szCs w:val="24"/>
        </w:rPr>
      </w:pPr>
    </w:p>
    <w:p w14:paraId="61C33614" w14:textId="18FE9959" w:rsidR="00D92C99" w:rsidRDefault="00D92C99" w:rsidP="00065C3E">
      <w:pPr>
        <w:pStyle w:val="Corpodetexto"/>
        <w:jc w:val="center"/>
        <w:rPr>
          <w:rFonts w:ascii="Times New Roman" w:hAnsi="Times New Roman" w:cs="Times New Roman"/>
          <w:sz w:val="24"/>
          <w:szCs w:val="24"/>
        </w:rPr>
      </w:pPr>
    </w:p>
    <w:p w14:paraId="7A4DBD60" w14:textId="1367081C" w:rsidR="00D92C99" w:rsidRDefault="00D92C99" w:rsidP="00065C3E">
      <w:pPr>
        <w:pStyle w:val="Corpodetexto"/>
        <w:jc w:val="center"/>
        <w:rPr>
          <w:rFonts w:ascii="Times New Roman" w:hAnsi="Times New Roman" w:cs="Times New Roman"/>
          <w:sz w:val="24"/>
          <w:szCs w:val="24"/>
        </w:rPr>
      </w:pPr>
    </w:p>
    <w:p w14:paraId="72AED3F0" w14:textId="3805A01D" w:rsidR="00D92C99" w:rsidRDefault="00D92C99" w:rsidP="00065C3E">
      <w:pPr>
        <w:pStyle w:val="Corpodetexto"/>
        <w:jc w:val="center"/>
        <w:rPr>
          <w:rFonts w:ascii="Times New Roman" w:hAnsi="Times New Roman" w:cs="Times New Roman"/>
          <w:sz w:val="24"/>
          <w:szCs w:val="24"/>
        </w:rPr>
      </w:pPr>
    </w:p>
    <w:p w14:paraId="4ADC512D" w14:textId="0123009F" w:rsidR="00D92C99" w:rsidRDefault="00D92C99" w:rsidP="00065C3E">
      <w:pPr>
        <w:pStyle w:val="Corpodetexto"/>
        <w:jc w:val="center"/>
        <w:rPr>
          <w:rFonts w:ascii="Times New Roman" w:hAnsi="Times New Roman" w:cs="Times New Roman"/>
          <w:sz w:val="24"/>
          <w:szCs w:val="24"/>
        </w:rPr>
      </w:pPr>
    </w:p>
    <w:p w14:paraId="36DB7C00" w14:textId="1D30D43C" w:rsidR="00D92C99" w:rsidRDefault="00D92C99" w:rsidP="00065C3E">
      <w:pPr>
        <w:pStyle w:val="Corpodetexto"/>
        <w:jc w:val="center"/>
        <w:rPr>
          <w:rFonts w:ascii="Times New Roman" w:hAnsi="Times New Roman" w:cs="Times New Roman"/>
          <w:sz w:val="24"/>
          <w:szCs w:val="24"/>
        </w:rPr>
      </w:pPr>
    </w:p>
    <w:p w14:paraId="754AC4A1" w14:textId="64190FA7" w:rsidR="00D92C99" w:rsidRPr="00BA1441" w:rsidRDefault="00BA1441" w:rsidP="00BA1441">
      <w:pPr>
        <w:pStyle w:val="Corpodetexto"/>
        <w:jc w:val="both"/>
        <w:rPr>
          <w:rFonts w:ascii="Times New Roman" w:hAnsi="Times New Roman" w:cs="Times New Roman"/>
          <w:b/>
          <w:bCs/>
          <w:sz w:val="24"/>
          <w:szCs w:val="24"/>
        </w:rPr>
      </w:pPr>
      <w:r w:rsidRPr="00BA1441">
        <w:rPr>
          <w:rFonts w:ascii="Times New Roman" w:hAnsi="Times New Roman" w:cs="Times New Roman"/>
          <w:b/>
          <w:bCs/>
          <w:sz w:val="24"/>
          <w:szCs w:val="24"/>
        </w:rPr>
        <w:t>OBSERVAÇÃO: A APRESENTAÇÃO DESTE DOCUMENTO É OBRIGATÓRIA.</w:t>
      </w:r>
    </w:p>
    <w:p w14:paraId="00EE5A80" w14:textId="53128F67" w:rsidR="00D92C99" w:rsidRDefault="00D92C99" w:rsidP="00065C3E">
      <w:pPr>
        <w:pStyle w:val="Corpodetexto"/>
        <w:jc w:val="center"/>
        <w:rPr>
          <w:rFonts w:ascii="Times New Roman" w:hAnsi="Times New Roman" w:cs="Times New Roman"/>
          <w:sz w:val="24"/>
          <w:szCs w:val="24"/>
        </w:rPr>
      </w:pPr>
    </w:p>
    <w:p w14:paraId="0A145763" w14:textId="49691E4C" w:rsidR="00D92C99" w:rsidRDefault="00D92C99" w:rsidP="00065C3E">
      <w:pPr>
        <w:pStyle w:val="Corpodetexto"/>
        <w:jc w:val="center"/>
        <w:rPr>
          <w:rFonts w:ascii="Times New Roman" w:hAnsi="Times New Roman" w:cs="Times New Roman"/>
          <w:sz w:val="24"/>
          <w:szCs w:val="24"/>
        </w:rPr>
      </w:pPr>
    </w:p>
    <w:p w14:paraId="60BC1F53" w14:textId="2C0AAB90" w:rsidR="00D92C99" w:rsidRDefault="00D92C99" w:rsidP="00065C3E">
      <w:pPr>
        <w:pStyle w:val="Corpodetexto"/>
        <w:jc w:val="center"/>
        <w:rPr>
          <w:rFonts w:ascii="Times New Roman" w:hAnsi="Times New Roman" w:cs="Times New Roman"/>
          <w:sz w:val="24"/>
          <w:szCs w:val="24"/>
        </w:rPr>
      </w:pPr>
    </w:p>
    <w:p w14:paraId="3064892E" w14:textId="1BEF89B2" w:rsidR="00D92C99" w:rsidRDefault="00D92C99" w:rsidP="00065C3E">
      <w:pPr>
        <w:pStyle w:val="Corpodetexto"/>
        <w:jc w:val="center"/>
        <w:rPr>
          <w:rFonts w:ascii="Times New Roman" w:hAnsi="Times New Roman" w:cs="Times New Roman"/>
          <w:sz w:val="24"/>
          <w:szCs w:val="24"/>
        </w:rPr>
      </w:pPr>
    </w:p>
    <w:p w14:paraId="4F823F4A" w14:textId="52C2DA9D" w:rsidR="00D92C99" w:rsidRDefault="00D92C99" w:rsidP="00065C3E">
      <w:pPr>
        <w:pStyle w:val="Corpodetexto"/>
        <w:jc w:val="center"/>
        <w:rPr>
          <w:rFonts w:ascii="Times New Roman" w:hAnsi="Times New Roman" w:cs="Times New Roman"/>
          <w:sz w:val="24"/>
          <w:szCs w:val="24"/>
        </w:rPr>
      </w:pPr>
    </w:p>
    <w:p w14:paraId="1849A5FC" w14:textId="5C716C11" w:rsidR="00D92C99" w:rsidRDefault="00D92C99" w:rsidP="00065C3E">
      <w:pPr>
        <w:pStyle w:val="Corpodetexto"/>
        <w:jc w:val="center"/>
        <w:rPr>
          <w:rFonts w:ascii="Times New Roman" w:hAnsi="Times New Roman" w:cs="Times New Roman"/>
          <w:sz w:val="24"/>
          <w:szCs w:val="24"/>
        </w:rPr>
      </w:pPr>
    </w:p>
    <w:p w14:paraId="064BB8DF" w14:textId="3D4125B3" w:rsidR="00D92C99" w:rsidRDefault="00D92C99" w:rsidP="00065C3E">
      <w:pPr>
        <w:pStyle w:val="Corpodetexto"/>
        <w:jc w:val="center"/>
        <w:rPr>
          <w:rFonts w:ascii="Times New Roman" w:hAnsi="Times New Roman" w:cs="Times New Roman"/>
          <w:sz w:val="24"/>
          <w:szCs w:val="24"/>
        </w:rPr>
      </w:pPr>
    </w:p>
    <w:p w14:paraId="07501D32" w14:textId="277CC07C" w:rsidR="007C78B7" w:rsidRDefault="007C78B7" w:rsidP="00065C3E">
      <w:pPr>
        <w:pStyle w:val="Corpodetexto"/>
        <w:jc w:val="center"/>
        <w:rPr>
          <w:rFonts w:ascii="Times New Roman" w:hAnsi="Times New Roman" w:cs="Times New Roman"/>
          <w:sz w:val="24"/>
          <w:szCs w:val="24"/>
        </w:rPr>
      </w:pPr>
    </w:p>
    <w:p w14:paraId="77F12D29" w14:textId="7A5E6F1C" w:rsidR="007C78B7" w:rsidRDefault="007C78B7" w:rsidP="00065C3E">
      <w:pPr>
        <w:pStyle w:val="Corpodetexto"/>
        <w:jc w:val="center"/>
        <w:rPr>
          <w:rFonts w:ascii="Times New Roman" w:hAnsi="Times New Roman" w:cs="Times New Roman"/>
          <w:sz w:val="24"/>
          <w:szCs w:val="24"/>
        </w:rPr>
      </w:pPr>
    </w:p>
    <w:p w14:paraId="2C1B54C6" w14:textId="77777777" w:rsidR="00E57F24" w:rsidRDefault="00E57F24" w:rsidP="00065C3E">
      <w:pPr>
        <w:pStyle w:val="Corpodetexto"/>
        <w:jc w:val="center"/>
        <w:rPr>
          <w:rFonts w:ascii="Times New Roman" w:hAnsi="Times New Roman" w:cs="Times New Roman"/>
          <w:sz w:val="24"/>
          <w:szCs w:val="24"/>
        </w:rPr>
      </w:pPr>
    </w:p>
    <w:sectPr w:rsidR="00E57F24" w:rsidSect="00892024">
      <w:headerReference w:type="default" r:id="rId27"/>
      <w:type w:val="continuous"/>
      <w:pgSz w:w="11910" w:h="16840"/>
      <w:pgMar w:top="1260" w:right="851" w:bottom="851" w:left="1701" w:header="348"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7DA63A" w14:textId="77777777" w:rsidR="00171F69" w:rsidRDefault="00171F69" w:rsidP="00CA3E7E">
      <w:r>
        <w:separator/>
      </w:r>
    </w:p>
  </w:endnote>
  <w:endnote w:type="continuationSeparator" w:id="0">
    <w:p w14:paraId="1A2423C4" w14:textId="77777777" w:rsidR="00171F69" w:rsidRDefault="00171F69" w:rsidP="00CA3E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Book Antiqua">
    <w:panose1 w:val="02040602050305030304"/>
    <w:charset w:val="00"/>
    <w:family w:val="roman"/>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Ecofont_Spranq_eco_Sans">
    <w:altName w:val="Calibri"/>
    <w:charset w:val="00"/>
    <w:family w:val="swiss"/>
    <w:pitch w:val="variable"/>
    <w:sig w:usb0="800000AF" w:usb1="1000204A"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Minion Pro">
    <w:altName w:val="Minion Pro"/>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WenQuanYi Micro Hei">
    <w:altName w:val="Times New Roman"/>
    <w:panose1 w:val="00000000000000000000"/>
    <w:charset w:val="00"/>
    <w:family w:val="roman"/>
    <w:notTrueType/>
    <w:pitch w:val="default"/>
  </w:font>
  <w:font w:name="Frutiger LT Std">
    <w:altName w:val="Calibri"/>
    <w:panose1 w:val="00000000000000000000"/>
    <w:charset w:val="00"/>
    <w:family w:val="swiss"/>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Humnst777 Cn BT">
    <w:altName w:val="Humnst777 Cn B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3120981"/>
      <w:docPartObj>
        <w:docPartGallery w:val="Page Numbers (Bottom of Page)"/>
        <w:docPartUnique/>
      </w:docPartObj>
    </w:sdtPr>
    <w:sdtEndPr>
      <w:rPr>
        <w:rFonts w:ascii="Times New Roman" w:hAnsi="Times New Roman" w:cs="Times New Roman"/>
        <w:b/>
        <w:bCs/>
      </w:rPr>
    </w:sdtEndPr>
    <w:sdtContent>
      <w:p w14:paraId="36D14912" w14:textId="352870E4" w:rsidR="00BA79AB" w:rsidRPr="00BA79AB" w:rsidRDefault="00BA79AB">
        <w:pPr>
          <w:pStyle w:val="Rodap"/>
          <w:jc w:val="right"/>
          <w:rPr>
            <w:rFonts w:ascii="Times New Roman" w:hAnsi="Times New Roman" w:cs="Times New Roman"/>
            <w:b/>
            <w:bCs/>
          </w:rPr>
        </w:pPr>
        <w:r w:rsidRPr="00BA79AB">
          <w:rPr>
            <w:rFonts w:ascii="Times New Roman" w:hAnsi="Times New Roman" w:cs="Times New Roman"/>
            <w:b/>
            <w:bCs/>
          </w:rPr>
          <w:fldChar w:fldCharType="begin"/>
        </w:r>
        <w:r w:rsidRPr="00BA79AB">
          <w:rPr>
            <w:rFonts w:ascii="Times New Roman" w:hAnsi="Times New Roman" w:cs="Times New Roman"/>
            <w:b/>
            <w:bCs/>
          </w:rPr>
          <w:instrText>PAGE   \* MERGEFORMAT</w:instrText>
        </w:r>
        <w:r w:rsidRPr="00BA79AB">
          <w:rPr>
            <w:rFonts w:ascii="Times New Roman" w:hAnsi="Times New Roman" w:cs="Times New Roman"/>
            <w:b/>
            <w:bCs/>
          </w:rPr>
          <w:fldChar w:fldCharType="separate"/>
        </w:r>
        <w:r w:rsidRPr="00BA79AB">
          <w:rPr>
            <w:rFonts w:ascii="Times New Roman" w:hAnsi="Times New Roman" w:cs="Times New Roman"/>
            <w:b/>
            <w:bCs/>
            <w:lang w:val="pt-BR"/>
          </w:rPr>
          <w:t>2</w:t>
        </w:r>
        <w:r w:rsidRPr="00BA79AB">
          <w:rPr>
            <w:rFonts w:ascii="Times New Roman" w:hAnsi="Times New Roman" w:cs="Times New Roman"/>
            <w:b/>
            <w:bCs/>
          </w:rPr>
          <w:fldChar w:fldCharType="end"/>
        </w:r>
      </w:p>
    </w:sdtContent>
  </w:sdt>
  <w:p w14:paraId="69253A2E" w14:textId="77777777" w:rsidR="00BA79AB" w:rsidRDefault="00BA79AB">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EFEF9" w14:textId="77777777" w:rsidR="00171F69" w:rsidRDefault="00171F69" w:rsidP="00CA3E7E">
      <w:r>
        <w:separator/>
      </w:r>
    </w:p>
  </w:footnote>
  <w:footnote w:type="continuationSeparator" w:id="0">
    <w:p w14:paraId="407D553F" w14:textId="77777777" w:rsidR="00171F69" w:rsidRDefault="00171F69" w:rsidP="00CA3E7E">
      <w:r>
        <w:continuationSeparator/>
      </w:r>
    </w:p>
  </w:footnote>
  <w:footnote w:id="1">
    <w:p w14:paraId="1B5A4618" w14:textId="77777777" w:rsidR="00CB6F04" w:rsidRDefault="00CB6F04" w:rsidP="00CB6F04">
      <w:pPr>
        <w:pStyle w:val="Textodenotaderodap"/>
      </w:pPr>
      <w:r>
        <w:rPr>
          <w:rStyle w:val="Refdenotaderodap"/>
          <w:rFonts w:eastAsia="Verdana"/>
        </w:rPr>
        <w:footnoteRef/>
      </w:r>
      <w:r>
        <w:t xml:space="preserve"> Art. 2º da Resolução 003/2025.</w:t>
      </w:r>
    </w:p>
  </w:footnote>
  <w:footnote w:id="2">
    <w:p w14:paraId="713FCB6D" w14:textId="77777777" w:rsidR="00CB6F04" w:rsidRDefault="00CB6F04" w:rsidP="00CB6F04">
      <w:pPr>
        <w:pStyle w:val="Textodenotaderodap"/>
      </w:pPr>
      <w:r>
        <w:rPr>
          <w:rStyle w:val="Refdenotaderodap"/>
          <w:rFonts w:eastAsia="Lucida Sans Unicode"/>
        </w:rPr>
        <w:footnoteRef/>
      </w:r>
      <w:r>
        <w:t xml:space="preserve"> Portaria nº 013/2023/CODANORTE</w:t>
      </w:r>
    </w:p>
  </w:footnote>
  <w:footnote w:id="3">
    <w:p w14:paraId="376C0418" w14:textId="77777777" w:rsidR="00CB6F04" w:rsidRDefault="00CB6F04" w:rsidP="00CB6F04">
      <w:pPr>
        <w:pStyle w:val="Textodenotaderodap"/>
        <w:jc w:val="both"/>
      </w:pPr>
      <w:r>
        <w:rPr>
          <w:rStyle w:val="Refdenotaderodap"/>
        </w:rPr>
        <w:footnoteRef/>
      </w:r>
      <w:r>
        <w:t xml:space="preserve"> Será considerado para efeito de classificação, o credenciamento válido, ou seja aquele que atenda a todas as exigências do edital.</w:t>
      </w:r>
    </w:p>
  </w:footnote>
  <w:footnote w:id="4">
    <w:p w14:paraId="6895A812" w14:textId="77777777" w:rsidR="00BF1A47" w:rsidRPr="003727AE" w:rsidRDefault="00BF1A47" w:rsidP="00BF1A47">
      <w:pPr>
        <w:jc w:val="both"/>
        <w:rPr>
          <w:rFonts w:ascii="Times New Roman" w:hAnsi="Times New Roman"/>
          <w:sz w:val="20"/>
          <w:szCs w:val="20"/>
        </w:rPr>
      </w:pPr>
      <w:r w:rsidRPr="003727AE">
        <w:rPr>
          <w:rStyle w:val="Refdenotaderodap"/>
          <w:rFonts w:ascii="Times New Roman" w:hAnsi="Times New Roman"/>
          <w:szCs w:val="20"/>
        </w:rPr>
        <w:footnoteRef/>
      </w:r>
      <w:r w:rsidRPr="003727AE">
        <w:rPr>
          <w:rFonts w:ascii="Times New Roman" w:hAnsi="Times New Roman"/>
          <w:sz w:val="20"/>
          <w:szCs w:val="20"/>
        </w:rPr>
        <w:t xml:space="preserve"> </w:t>
      </w:r>
      <w:r w:rsidRPr="003727AE">
        <w:rPr>
          <w:rFonts w:ascii="Times New Roman" w:hAnsi="Times New Roman"/>
          <w:bCs/>
          <w:sz w:val="20"/>
          <w:szCs w:val="20"/>
        </w:rPr>
        <w:t>RESOLUÇÃO nº 003, do dia 06 de janeiro de 2025 que</w:t>
      </w:r>
      <w:r w:rsidRPr="003727AE">
        <w:rPr>
          <w:rFonts w:ascii="Times New Roman" w:hAnsi="Times New Roman"/>
          <w:b/>
          <w:sz w:val="20"/>
          <w:szCs w:val="20"/>
        </w:rPr>
        <w:t xml:space="preserve"> </w:t>
      </w:r>
      <w:r w:rsidRPr="003727AE">
        <w:rPr>
          <w:rFonts w:ascii="Times New Roman" w:hAnsi="Times New Roman"/>
          <w:sz w:val="20"/>
          <w:szCs w:val="20"/>
        </w:rPr>
        <w:t xml:space="preserve">estabelece a aplicação da tarifa administrativa de serviços no âmbito do </w:t>
      </w:r>
      <w:r w:rsidRPr="003727AE">
        <w:rPr>
          <w:rFonts w:ascii="Times New Roman" w:hAnsi="Times New Roman"/>
          <w:bCs/>
          <w:sz w:val="20"/>
          <w:szCs w:val="20"/>
        </w:rPr>
        <w:t xml:space="preserve">CODANORTE.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93A7E4" w14:textId="48D741A0" w:rsidR="00065C3E" w:rsidRDefault="00EC7079" w:rsidP="00065C3E">
    <w:pPr>
      <w:pStyle w:val="Cabealho"/>
      <w:jc w:val="right"/>
      <w:rPr>
        <w:b/>
        <w:sz w:val="40"/>
        <w:szCs w:val="40"/>
      </w:rPr>
    </w:pPr>
    <w:r>
      <w:rPr>
        <w:rFonts w:ascii="Times New Roman" w:eastAsiaTheme="minorEastAsia" w:hAnsi="Times New Roman" w:cs="Times New Roman"/>
        <w:noProof/>
        <w:sz w:val="24"/>
        <w:szCs w:val="24"/>
      </w:rPr>
      <w:drawing>
        <wp:anchor distT="0" distB="0" distL="114300" distR="114300" simplePos="0" relativeHeight="251698176" behindDoc="1" locked="0" layoutInCell="1" allowOverlap="1" wp14:anchorId="26540ECC" wp14:editId="43792365">
          <wp:simplePos x="0" y="0"/>
          <wp:positionH relativeFrom="column">
            <wp:posOffset>343815</wp:posOffset>
          </wp:positionH>
          <wp:positionV relativeFrom="paragraph">
            <wp:posOffset>0</wp:posOffset>
          </wp:positionV>
          <wp:extent cx="4381500" cy="790575"/>
          <wp:effectExtent l="0" t="0" r="0" b="9525"/>
          <wp:wrapNone/>
          <wp:docPr id="86821207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81500" cy="790575"/>
                  </a:xfrm>
                  <a:prstGeom prst="rect">
                    <a:avLst/>
                  </a:prstGeom>
                  <a:noFill/>
                </pic:spPr>
              </pic:pic>
            </a:graphicData>
          </a:graphic>
          <wp14:sizeRelH relativeFrom="page">
            <wp14:pctWidth>0</wp14:pctWidth>
          </wp14:sizeRelH>
          <wp14:sizeRelV relativeFrom="page">
            <wp14:pctHeight>0</wp14:pctHeight>
          </wp14:sizeRelV>
        </wp:anchor>
      </w:drawing>
    </w:r>
    <w:r w:rsidR="00065C3E">
      <w:rPr>
        <w:b/>
        <w:noProof/>
        <w:sz w:val="40"/>
        <w:szCs w:val="40"/>
      </w:rPr>
      <w:drawing>
        <wp:anchor distT="0" distB="0" distL="114300" distR="114300" simplePos="0" relativeHeight="251692032" behindDoc="1" locked="0" layoutInCell="1" allowOverlap="1" wp14:anchorId="1F44EA45" wp14:editId="43F8B919">
          <wp:simplePos x="0" y="0"/>
          <wp:positionH relativeFrom="column">
            <wp:posOffset>4806950</wp:posOffset>
          </wp:positionH>
          <wp:positionV relativeFrom="paragraph">
            <wp:posOffset>-133350</wp:posOffset>
          </wp:positionV>
          <wp:extent cx="1057910" cy="1026160"/>
          <wp:effectExtent l="0" t="0" r="8890" b="2540"/>
          <wp:wrapNone/>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57910" cy="1026160"/>
                  </a:xfrm>
                  <a:prstGeom prst="rect">
                    <a:avLst/>
                  </a:prstGeom>
                  <a:noFill/>
                </pic:spPr>
              </pic:pic>
            </a:graphicData>
          </a:graphic>
          <wp14:sizeRelH relativeFrom="page">
            <wp14:pctWidth>0</wp14:pctWidth>
          </wp14:sizeRelH>
          <wp14:sizeRelV relativeFrom="page">
            <wp14:pctHeight>0</wp14:pctHeight>
          </wp14:sizeRelV>
        </wp:anchor>
      </w:drawing>
    </w:r>
  </w:p>
  <w:p w14:paraId="1F9CAAA6" w14:textId="77777777" w:rsidR="00065C3E" w:rsidRDefault="00065C3E" w:rsidP="00065C3E">
    <w:pPr>
      <w:pStyle w:val="Cabealho"/>
      <w:jc w:val="right"/>
      <w:rPr>
        <w:b/>
        <w:sz w:val="40"/>
        <w:szCs w:val="40"/>
      </w:rPr>
    </w:pPr>
  </w:p>
  <w:p w14:paraId="584B6D75" w14:textId="6105163A" w:rsidR="00065C3E" w:rsidRDefault="00065C3E" w:rsidP="00065C3E">
    <w:pPr>
      <w:pStyle w:val="Cabealho"/>
      <w:jc w:val="right"/>
      <w:rPr>
        <w:b/>
        <w:sz w:val="16"/>
        <w:szCs w:val="16"/>
      </w:rPr>
    </w:pPr>
  </w:p>
  <w:p w14:paraId="60B30276" w14:textId="1B32913B" w:rsidR="00065C3E" w:rsidRDefault="00065C3E" w:rsidP="00065C3E">
    <w:pPr>
      <w:pStyle w:val="Cabealho"/>
      <w:tabs>
        <w:tab w:val="left" w:pos="7125"/>
      </w:tabs>
      <w:rPr>
        <w:b/>
        <w:sz w:val="16"/>
        <w:szCs w:val="16"/>
      </w:rPr>
    </w:pPr>
    <w:r>
      <w:rPr>
        <w:b/>
        <w:noProof/>
        <w:sz w:val="16"/>
        <w:szCs w:val="16"/>
      </w:rPr>
      <w:drawing>
        <wp:anchor distT="0" distB="0" distL="114300" distR="114300" simplePos="0" relativeHeight="251691008" behindDoc="0" locked="0" layoutInCell="1" allowOverlap="1" wp14:anchorId="6332F2A6" wp14:editId="4ED5389F">
          <wp:simplePos x="0" y="0"/>
          <wp:positionH relativeFrom="page">
            <wp:align>left</wp:align>
          </wp:positionH>
          <wp:positionV relativeFrom="paragraph">
            <wp:posOffset>181610</wp:posOffset>
          </wp:positionV>
          <wp:extent cx="7553325" cy="66185"/>
          <wp:effectExtent l="0" t="0" r="0" b="0"/>
          <wp:wrapNone/>
          <wp:docPr id="45" name="Imagem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4"/>
                  <pic:cNvPicPr>
                    <a:picLocks noChangeAspect="1" noChangeArrowheads="1"/>
                  </pic:cNvPicPr>
                </pic:nvPicPr>
                <pic:blipFill>
                  <a:blip r:embed="rId3">
                    <a:extLst>
                      <a:ext uri="{28A0092B-C50C-407E-A947-70E740481C1C}">
                        <a14:useLocalDpi xmlns:a14="http://schemas.microsoft.com/office/drawing/2010/main" val="0"/>
                      </a:ext>
                    </a:extLst>
                  </a:blip>
                  <a:srcRect t="66667"/>
                  <a:stretch>
                    <a:fillRect/>
                  </a:stretch>
                </pic:blipFill>
                <pic:spPr bwMode="auto">
                  <a:xfrm>
                    <a:off x="0" y="0"/>
                    <a:ext cx="7957869" cy="697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16"/>
        <w:szCs w:val="16"/>
      </w:rPr>
      <w:tab/>
    </w:r>
    <w:r>
      <w:rPr>
        <w:b/>
        <w:sz w:val="16"/>
        <w:szCs w:val="16"/>
      </w:rPr>
      <w:tab/>
    </w:r>
  </w:p>
  <w:p w14:paraId="4E72445B" w14:textId="570A09A4" w:rsidR="00065C3E" w:rsidRDefault="00065C3E" w:rsidP="00065C3E">
    <w:pPr>
      <w:pStyle w:val="Cabealho"/>
      <w:tabs>
        <w:tab w:val="left" w:pos="7125"/>
      </w:tabs>
      <w:rPr>
        <w:b/>
        <w:sz w:val="16"/>
        <w:szCs w:val="16"/>
      </w:rPr>
    </w:pPr>
  </w:p>
  <w:p w14:paraId="10B52895" w14:textId="71445092" w:rsidR="00065C3E" w:rsidRPr="006C641F" w:rsidRDefault="00065C3E" w:rsidP="00065C3E">
    <w:pPr>
      <w:pStyle w:val="Cabealho"/>
      <w:tabs>
        <w:tab w:val="left" w:pos="7125"/>
      </w:tabs>
      <w:rPr>
        <w:b/>
        <w:sz w:val="16"/>
        <w:szCs w:val="16"/>
      </w:rPr>
    </w:pPr>
    <w:r>
      <w:rPr>
        <w:b/>
        <w:sz w:val="16"/>
        <w:szCs w:val="16"/>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CF5EB" w14:textId="42633F8E" w:rsidR="00065C3E" w:rsidRDefault="00065C3E" w:rsidP="00065C3E">
    <w:pPr>
      <w:pStyle w:val="Cabealho"/>
      <w:jc w:val="right"/>
      <w:rPr>
        <w:b/>
        <w:sz w:val="40"/>
        <w:szCs w:val="40"/>
      </w:rPr>
    </w:pPr>
    <w:r>
      <w:rPr>
        <w:b/>
        <w:noProof/>
        <w:sz w:val="40"/>
        <w:szCs w:val="40"/>
      </w:rPr>
      <w:drawing>
        <wp:anchor distT="0" distB="0" distL="114300" distR="114300" simplePos="0" relativeHeight="251696128" behindDoc="1" locked="0" layoutInCell="1" allowOverlap="1" wp14:anchorId="01FBB2DA" wp14:editId="76555322">
          <wp:simplePos x="0" y="0"/>
          <wp:positionH relativeFrom="column">
            <wp:posOffset>4806950</wp:posOffset>
          </wp:positionH>
          <wp:positionV relativeFrom="paragraph">
            <wp:posOffset>-133350</wp:posOffset>
          </wp:positionV>
          <wp:extent cx="1057910" cy="1026160"/>
          <wp:effectExtent l="0" t="0" r="8890" b="2540"/>
          <wp:wrapNone/>
          <wp:docPr id="511770600" name="Imagem 511770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910" cy="102616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4080" behindDoc="0" locked="0" layoutInCell="1" allowOverlap="1" wp14:anchorId="300903E0" wp14:editId="774BB761">
          <wp:simplePos x="0" y="0"/>
          <wp:positionH relativeFrom="column">
            <wp:posOffset>565785</wp:posOffset>
          </wp:positionH>
          <wp:positionV relativeFrom="paragraph">
            <wp:posOffset>-76200</wp:posOffset>
          </wp:positionV>
          <wp:extent cx="4118610" cy="890270"/>
          <wp:effectExtent l="0" t="0" r="0" b="5080"/>
          <wp:wrapNone/>
          <wp:docPr id="511770601" name="Imagem 511770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118610" cy="8902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433248" w14:textId="77777777" w:rsidR="00065C3E" w:rsidRDefault="00065C3E" w:rsidP="00065C3E">
    <w:pPr>
      <w:pStyle w:val="Cabealho"/>
      <w:jc w:val="right"/>
      <w:rPr>
        <w:b/>
        <w:sz w:val="40"/>
        <w:szCs w:val="40"/>
      </w:rPr>
    </w:pPr>
  </w:p>
  <w:p w14:paraId="1BECBC04" w14:textId="15ECFFB5" w:rsidR="00065C3E" w:rsidRDefault="00065C3E" w:rsidP="00065C3E">
    <w:pPr>
      <w:pStyle w:val="Cabealho"/>
      <w:jc w:val="right"/>
      <w:rPr>
        <w:b/>
        <w:sz w:val="16"/>
        <w:szCs w:val="16"/>
      </w:rPr>
    </w:pPr>
  </w:p>
  <w:p w14:paraId="63F5A058" w14:textId="401A89A3" w:rsidR="00065C3E" w:rsidRDefault="00065C3E" w:rsidP="00065C3E">
    <w:pPr>
      <w:pStyle w:val="Cabealho"/>
      <w:tabs>
        <w:tab w:val="left" w:pos="7125"/>
      </w:tabs>
      <w:rPr>
        <w:b/>
        <w:sz w:val="16"/>
        <w:szCs w:val="16"/>
      </w:rPr>
    </w:pPr>
    <w:r>
      <w:rPr>
        <w:b/>
        <w:noProof/>
        <w:sz w:val="16"/>
        <w:szCs w:val="16"/>
      </w:rPr>
      <w:drawing>
        <wp:anchor distT="0" distB="0" distL="114300" distR="114300" simplePos="0" relativeHeight="251695104" behindDoc="0" locked="0" layoutInCell="1" allowOverlap="1" wp14:anchorId="64E6886F" wp14:editId="3B2EFDC5">
          <wp:simplePos x="0" y="0"/>
          <wp:positionH relativeFrom="page">
            <wp:align>right</wp:align>
          </wp:positionH>
          <wp:positionV relativeFrom="paragraph">
            <wp:posOffset>168910</wp:posOffset>
          </wp:positionV>
          <wp:extent cx="7524750" cy="65934"/>
          <wp:effectExtent l="0" t="0" r="0" b="0"/>
          <wp:wrapNone/>
          <wp:docPr id="511770602" name="Imagem 511770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4"/>
                  <pic:cNvPicPr>
                    <a:picLocks noChangeAspect="1" noChangeArrowheads="1"/>
                  </pic:cNvPicPr>
                </pic:nvPicPr>
                <pic:blipFill>
                  <a:blip r:embed="rId3">
                    <a:extLst>
                      <a:ext uri="{28A0092B-C50C-407E-A947-70E740481C1C}">
                        <a14:useLocalDpi xmlns:a14="http://schemas.microsoft.com/office/drawing/2010/main" val="0"/>
                      </a:ext>
                    </a:extLst>
                  </a:blip>
                  <a:srcRect t="66667"/>
                  <a:stretch>
                    <a:fillRect/>
                  </a:stretch>
                </pic:blipFill>
                <pic:spPr bwMode="auto">
                  <a:xfrm flipV="1">
                    <a:off x="0" y="0"/>
                    <a:ext cx="7524750" cy="65934"/>
                  </a:xfrm>
                  <a:prstGeom prst="rect">
                    <a:avLst/>
                  </a:prstGeom>
                  <a:noFill/>
                  <a:ln>
                    <a:noFill/>
                  </a:ln>
                </pic:spPr>
              </pic:pic>
            </a:graphicData>
          </a:graphic>
          <wp14:sizeRelH relativeFrom="margin">
            <wp14:pctWidth>0</wp14:pctWidth>
          </wp14:sizeRelH>
          <wp14:sizeRelV relativeFrom="margin">
            <wp14:pctHeight>0</wp14:pctHeight>
          </wp14:sizeRelV>
        </wp:anchor>
      </w:drawing>
    </w:r>
    <w:r>
      <w:rPr>
        <w:b/>
        <w:sz w:val="16"/>
        <w:szCs w:val="16"/>
      </w:rPr>
      <w:tab/>
    </w:r>
    <w:r>
      <w:rPr>
        <w:b/>
        <w:sz w:val="16"/>
        <w:szCs w:val="16"/>
      </w:rPr>
      <w:tab/>
    </w:r>
  </w:p>
  <w:p w14:paraId="34D26ECB" w14:textId="7F933352" w:rsidR="00900E29" w:rsidRPr="00065C3E" w:rsidRDefault="00900E29" w:rsidP="00065C3E">
    <w:pPr>
      <w:pStyle w:val="Cabealho"/>
      <w:tabs>
        <w:tab w:val="left" w:pos="7125"/>
      </w:tabs>
      <w:rPr>
        <w:b/>
        <w:sz w:val="16"/>
        <w:szCs w:val="16"/>
      </w:rPr>
    </w:pPr>
    <w:r>
      <w:rPr>
        <w:noProof/>
        <w:lang w:eastAsia="x-none"/>
      </w:rPr>
      <mc:AlternateContent>
        <mc:Choice Requires="wps">
          <w:drawing>
            <wp:anchor distT="45720" distB="45720" distL="114300" distR="114300" simplePos="0" relativeHeight="251676672" behindDoc="0" locked="0" layoutInCell="1" allowOverlap="1" wp14:anchorId="4CF4EC7B" wp14:editId="6B210618">
              <wp:simplePos x="0" y="0"/>
              <wp:positionH relativeFrom="column">
                <wp:posOffset>5454015</wp:posOffset>
              </wp:positionH>
              <wp:positionV relativeFrom="paragraph">
                <wp:posOffset>32385</wp:posOffset>
              </wp:positionV>
              <wp:extent cx="1235710" cy="273685"/>
              <wp:effectExtent l="0" t="0" r="0" b="0"/>
              <wp:wrapSquare wrapText="bothSides"/>
              <wp:docPr id="511770584" name="Caixa de Texto 511770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571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88BB0" w14:textId="77777777" w:rsidR="00900E29" w:rsidRDefault="00900E29" w:rsidP="00CA3E7E">
                          <w:pPr>
                            <w:rPr>
                              <w:rFonts w:ascii="Arial" w:hAnsi="Arial" w:cs="Arial"/>
                              <w:b/>
                              <w:sz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CF4EC7B" id="_x0000_t202" coordsize="21600,21600" o:spt="202" path="m,l,21600r21600,l21600,xe">
              <v:stroke joinstyle="miter"/>
              <v:path gradientshapeok="t" o:connecttype="rect"/>
            </v:shapetype>
            <v:shape id="Caixa de Texto 511770584" o:spid="_x0000_s1026" type="#_x0000_t202" style="position:absolute;margin-left:429.45pt;margin-top:2.55pt;width:97.3pt;height:21.5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wr24AEAAKEDAAAOAAAAZHJzL2Uyb0RvYy54bWysU9tu2zAMfR+wfxD0vjh2k6Yz4hRdiw4D&#10;ugvQ7gNkWYqF2aJGKbGzrx8lp2m2vg17EUSRPjznkF5fj33H9gq9AVvxfDbnTFkJjbHbin9/un93&#10;xZkPwjaiA6sqflCeX2/evlkPrlQFtNA1ChmBWF8OruJtCK7MMi9b1Qs/A6csJTVgLwKFuM0aFAOh&#10;911WzOeX2QDYOASpvKfXuynJNwlfayXDV629CqyrOHEL6cR01vHMNmtRblG41sgjDfEPLHphLDU9&#10;Qd2JINgOzSuo3kgEDzrMJPQZaG2kShpITT7/S81jK5xKWsgc7042+f8HK7/sH903ZGH8ACMNMInw&#10;7gHkD88s3LbCbtUNIgytEg01zqNl2eB8efw0Wu1LH0Hq4TM0NGSxC5CARo19dIV0MkKnARxOpqsx&#10;MBlbFhfLVU4pSblidXF5tUwtRPn8tUMfPiroWbxUHGmoCV3sH3yIbET5XBKbWbg3XZcG29k/Hqgw&#10;viT2kfBEPYz1SNVRRQ3NgXQgTHtCe02XFvAXZwPtSMX9z51AxVn3yZIX7/PFIi5VChbLVUEBnmfq&#10;84ywkqAqHjibrrdhWsSdQ7NtqdPkvoUb8k+bJO2F1ZE37UFSfNzZuGjncap6+bM2vwEAAP//AwBQ&#10;SwMEFAAGAAgAAAAhAMWBUW7dAAAACQEAAA8AAABkcnMvZG93bnJldi54bWxMj8FOwzAQRO9I/IO1&#10;SNyo3VKjNGRTIRBXEAUq9ebG2yQiXkex24S/xz3R42hGM2+K9eQ6caIhtJ4R5jMFgrjytuUa4evz&#10;9S4DEaJhazrPhPBLAdbl9VVhcutH/qDTJtYilXDIDUITY59LGaqGnAkz3xMn7+AHZ2KSQy3tYMZU&#10;7jq5UOpBOtNyWmhMT88NVT+bo0P4fjvstkv1Xr843Y9+UpLdSiLe3kxPjyAiTfE/DGf8hA5lYtr7&#10;I9sgOoRMZ6sURdBzEGdf6XsNYo+wzBYgy0JePij/AAAA//8DAFBLAQItABQABgAIAAAAIQC2gziS&#10;/gAAAOEBAAATAAAAAAAAAAAAAAAAAAAAAABbQ29udGVudF9UeXBlc10ueG1sUEsBAi0AFAAGAAgA&#10;AAAhADj9If/WAAAAlAEAAAsAAAAAAAAAAAAAAAAALwEAAF9yZWxzLy5yZWxzUEsBAi0AFAAGAAgA&#10;AAAhAAUbCvbgAQAAoQMAAA4AAAAAAAAAAAAAAAAALgIAAGRycy9lMm9Eb2MueG1sUEsBAi0AFAAG&#10;AAgAAAAhAMWBUW7dAAAACQEAAA8AAAAAAAAAAAAAAAAAOgQAAGRycy9kb3ducmV2LnhtbFBLBQYA&#10;AAAABAAEAPMAAABEBQAAAAA=&#10;" filled="f" stroked="f">
              <v:textbox>
                <w:txbxContent>
                  <w:p w14:paraId="1B788BB0" w14:textId="77777777" w:rsidR="00900E29" w:rsidRDefault="00900E29" w:rsidP="00CA3E7E">
                    <w:pPr>
                      <w:rPr>
                        <w:rFonts w:ascii="Arial" w:hAnsi="Arial" w:cs="Arial"/>
                        <w:b/>
                        <w:sz w:val="20"/>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F4AB9"/>
    <w:multiLevelType w:val="multilevel"/>
    <w:tmpl w:val="7F4ADB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2"/>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D0F1C5E"/>
    <w:multiLevelType w:val="hybridMultilevel"/>
    <w:tmpl w:val="D2C6902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E1B4467"/>
    <w:multiLevelType w:val="hybridMultilevel"/>
    <w:tmpl w:val="C09475E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0F247D8D"/>
    <w:multiLevelType w:val="multilevel"/>
    <w:tmpl w:val="C532A6F0"/>
    <w:lvl w:ilvl="0">
      <w:start w:val="6"/>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20757EC"/>
    <w:multiLevelType w:val="hybridMultilevel"/>
    <w:tmpl w:val="5CBE640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15AD4FC9"/>
    <w:multiLevelType w:val="hybridMultilevel"/>
    <w:tmpl w:val="97FAB5C4"/>
    <w:lvl w:ilvl="0" w:tplc="B7605A10">
      <w:start w:val="1"/>
      <w:numFmt w:val="decimal"/>
      <w:pStyle w:val="Commarcadores3"/>
      <w:lvlText w:val="%1"/>
      <w:lvlJc w:val="left"/>
      <w:pPr>
        <w:ind w:left="406" w:hanging="186"/>
      </w:pPr>
      <w:rPr>
        <w:rFonts w:ascii="Times New Roman" w:eastAsia="Tahoma" w:hAnsi="Times New Roman" w:cs="Times New Roman" w:hint="default"/>
        <w:b/>
        <w:bCs/>
        <w:w w:val="99"/>
        <w:sz w:val="24"/>
        <w:szCs w:val="24"/>
        <w:lang w:val="pt-PT" w:eastAsia="en-US" w:bidi="ar-SA"/>
      </w:rPr>
    </w:lvl>
    <w:lvl w:ilvl="1" w:tplc="F8289DF8">
      <w:start w:val="1"/>
      <w:numFmt w:val="lowerLetter"/>
      <w:lvlText w:val="%2)"/>
      <w:lvlJc w:val="left"/>
      <w:pPr>
        <w:ind w:left="788" w:hanging="309"/>
      </w:pPr>
      <w:rPr>
        <w:rFonts w:ascii="Tahoma" w:eastAsia="Tahoma" w:hAnsi="Tahoma" w:cs="Tahoma" w:hint="default"/>
        <w:b/>
        <w:bCs/>
        <w:w w:val="99"/>
        <w:sz w:val="20"/>
        <w:szCs w:val="20"/>
        <w:lang w:val="pt-PT" w:eastAsia="en-US" w:bidi="ar-SA"/>
      </w:rPr>
    </w:lvl>
    <w:lvl w:ilvl="2" w:tplc="CA6AC486">
      <w:numFmt w:val="bullet"/>
      <w:lvlText w:val="•"/>
      <w:lvlJc w:val="left"/>
      <w:pPr>
        <w:ind w:left="1687" w:hanging="309"/>
      </w:pPr>
      <w:rPr>
        <w:rFonts w:hint="default"/>
        <w:lang w:val="pt-PT" w:eastAsia="en-US" w:bidi="ar-SA"/>
      </w:rPr>
    </w:lvl>
    <w:lvl w:ilvl="3" w:tplc="FE746280">
      <w:numFmt w:val="bullet"/>
      <w:lvlText w:val="•"/>
      <w:lvlJc w:val="left"/>
      <w:pPr>
        <w:ind w:left="2594" w:hanging="309"/>
      </w:pPr>
      <w:rPr>
        <w:rFonts w:hint="default"/>
        <w:lang w:val="pt-PT" w:eastAsia="en-US" w:bidi="ar-SA"/>
      </w:rPr>
    </w:lvl>
    <w:lvl w:ilvl="4" w:tplc="58867010">
      <w:numFmt w:val="bullet"/>
      <w:lvlText w:val="•"/>
      <w:lvlJc w:val="left"/>
      <w:pPr>
        <w:ind w:left="3502" w:hanging="309"/>
      </w:pPr>
      <w:rPr>
        <w:rFonts w:hint="default"/>
        <w:lang w:val="pt-PT" w:eastAsia="en-US" w:bidi="ar-SA"/>
      </w:rPr>
    </w:lvl>
    <w:lvl w:ilvl="5" w:tplc="900A6C42">
      <w:numFmt w:val="bullet"/>
      <w:lvlText w:val="•"/>
      <w:lvlJc w:val="left"/>
      <w:pPr>
        <w:ind w:left="4409" w:hanging="309"/>
      </w:pPr>
      <w:rPr>
        <w:rFonts w:hint="default"/>
        <w:lang w:val="pt-PT" w:eastAsia="en-US" w:bidi="ar-SA"/>
      </w:rPr>
    </w:lvl>
    <w:lvl w:ilvl="6" w:tplc="9962B342">
      <w:numFmt w:val="bullet"/>
      <w:lvlText w:val="•"/>
      <w:lvlJc w:val="left"/>
      <w:pPr>
        <w:ind w:left="5316" w:hanging="309"/>
      </w:pPr>
      <w:rPr>
        <w:rFonts w:hint="default"/>
        <w:lang w:val="pt-PT" w:eastAsia="en-US" w:bidi="ar-SA"/>
      </w:rPr>
    </w:lvl>
    <w:lvl w:ilvl="7" w:tplc="656C73F2">
      <w:numFmt w:val="bullet"/>
      <w:lvlText w:val="•"/>
      <w:lvlJc w:val="left"/>
      <w:pPr>
        <w:ind w:left="6224" w:hanging="309"/>
      </w:pPr>
      <w:rPr>
        <w:rFonts w:hint="default"/>
        <w:lang w:val="pt-PT" w:eastAsia="en-US" w:bidi="ar-SA"/>
      </w:rPr>
    </w:lvl>
    <w:lvl w:ilvl="8" w:tplc="A0E863A2">
      <w:numFmt w:val="bullet"/>
      <w:lvlText w:val="•"/>
      <w:lvlJc w:val="left"/>
      <w:pPr>
        <w:ind w:left="7131" w:hanging="309"/>
      </w:pPr>
      <w:rPr>
        <w:rFonts w:hint="default"/>
        <w:lang w:val="pt-PT" w:eastAsia="en-US" w:bidi="ar-SA"/>
      </w:rPr>
    </w:lvl>
  </w:abstractNum>
  <w:abstractNum w:abstractNumId="6" w15:restartNumberingAfterBreak="0">
    <w:nsid w:val="16753748"/>
    <w:multiLevelType w:val="hybridMultilevel"/>
    <w:tmpl w:val="248ED4BE"/>
    <w:lvl w:ilvl="0" w:tplc="04160017">
      <w:start w:val="1"/>
      <w:numFmt w:val="lowerLetter"/>
      <w:lvlText w:val="%1)"/>
      <w:lvlJc w:val="left"/>
      <w:pPr>
        <w:ind w:left="36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16F91515"/>
    <w:multiLevelType w:val="hybridMultilevel"/>
    <w:tmpl w:val="F71C7758"/>
    <w:lvl w:ilvl="0" w:tplc="04160001">
      <w:start w:val="1"/>
      <w:numFmt w:val="bullet"/>
      <w:pStyle w:val="103"/>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start w:val="1"/>
      <w:numFmt w:val="bullet"/>
      <w:pStyle w:val="Nivel3-erro"/>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1F9835EB"/>
    <w:multiLevelType w:val="hybridMultilevel"/>
    <w:tmpl w:val="60368E04"/>
    <w:lvl w:ilvl="0" w:tplc="9C40AA62">
      <w:start w:val="1"/>
      <w:numFmt w:val="decimal"/>
      <w:lvlText w:val="%1)"/>
      <w:lvlJc w:val="left"/>
      <w:pPr>
        <w:ind w:left="221" w:hanging="249"/>
      </w:pPr>
      <w:rPr>
        <w:rFonts w:ascii="Tahoma" w:eastAsia="Tahoma" w:hAnsi="Tahoma" w:cs="Tahoma" w:hint="default"/>
        <w:spacing w:val="-2"/>
        <w:w w:val="99"/>
        <w:sz w:val="20"/>
        <w:szCs w:val="20"/>
        <w:lang w:val="pt-PT" w:eastAsia="en-US" w:bidi="ar-SA"/>
      </w:rPr>
    </w:lvl>
    <w:lvl w:ilvl="1" w:tplc="E65865C4">
      <w:numFmt w:val="bullet"/>
      <w:lvlText w:val="•"/>
      <w:lvlJc w:val="left"/>
      <w:pPr>
        <w:ind w:left="1092" w:hanging="249"/>
      </w:pPr>
      <w:rPr>
        <w:rFonts w:hint="default"/>
        <w:lang w:val="pt-PT" w:eastAsia="en-US" w:bidi="ar-SA"/>
      </w:rPr>
    </w:lvl>
    <w:lvl w:ilvl="2" w:tplc="81BC9E9A">
      <w:numFmt w:val="bullet"/>
      <w:lvlText w:val="•"/>
      <w:lvlJc w:val="left"/>
      <w:pPr>
        <w:ind w:left="1965" w:hanging="249"/>
      </w:pPr>
      <w:rPr>
        <w:rFonts w:hint="default"/>
        <w:lang w:val="pt-PT" w:eastAsia="en-US" w:bidi="ar-SA"/>
      </w:rPr>
    </w:lvl>
    <w:lvl w:ilvl="3" w:tplc="15AE0E92">
      <w:numFmt w:val="bullet"/>
      <w:lvlText w:val="•"/>
      <w:lvlJc w:val="left"/>
      <w:pPr>
        <w:ind w:left="2837" w:hanging="249"/>
      </w:pPr>
      <w:rPr>
        <w:rFonts w:hint="default"/>
        <w:lang w:val="pt-PT" w:eastAsia="en-US" w:bidi="ar-SA"/>
      </w:rPr>
    </w:lvl>
    <w:lvl w:ilvl="4" w:tplc="592EC840">
      <w:numFmt w:val="bullet"/>
      <w:lvlText w:val="•"/>
      <w:lvlJc w:val="left"/>
      <w:pPr>
        <w:ind w:left="3710" w:hanging="249"/>
      </w:pPr>
      <w:rPr>
        <w:rFonts w:hint="default"/>
        <w:lang w:val="pt-PT" w:eastAsia="en-US" w:bidi="ar-SA"/>
      </w:rPr>
    </w:lvl>
    <w:lvl w:ilvl="5" w:tplc="D078085C">
      <w:numFmt w:val="bullet"/>
      <w:lvlText w:val="•"/>
      <w:lvlJc w:val="left"/>
      <w:pPr>
        <w:ind w:left="4583" w:hanging="249"/>
      </w:pPr>
      <w:rPr>
        <w:rFonts w:hint="default"/>
        <w:lang w:val="pt-PT" w:eastAsia="en-US" w:bidi="ar-SA"/>
      </w:rPr>
    </w:lvl>
    <w:lvl w:ilvl="6" w:tplc="0D1AFC0A">
      <w:numFmt w:val="bullet"/>
      <w:lvlText w:val="•"/>
      <w:lvlJc w:val="left"/>
      <w:pPr>
        <w:ind w:left="5455" w:hanging="249"/>
      </w:pPr>
      <w:rPr>
        <w:rFonts w:hint="default"/>
        <w:lang w:val="pt-PT" w:eastAsia="en-US" w:bidi="ar-SA"/>
      </w:rPr>
    </w:lvl>
    <w:lvl w:ilvl="7" w:tplc="9CCA6390">
      <w:numFmt w:val="bullet"/>
      <w:lvlText w:val="•"/>
      <w:lvlJc w:val="left"/>
      <w:pPr>
        <w:ind w:left="6328" w:hanging="249"/>
      </w:pPr>
      <w:rPr>
        <w:rFonts w:hint="default"/>
        <w:lang w:val="pt-PT" w:eastAsia="en-US" w:bidi="ar-SA"/>
      </w:rPr>
    </w:lvl>
    <w:lvl w:ilvl="8" w:tplc="10E8FDD2">
      <w:numFmt w:val="bullet"/>
      <w:lvlText w:val="•"/>
      <w:lvlJc w:val="left"/>
      <w:pPr>
        <w:ind w:left="7201" w:hanging="249"/>
      </w:pPr>
      <w:rPr>
        <w:rFonts w:hint="default"/>
        <w:lang w:val="pt-PT" w:eastAsia="en-US" w:bidi="ar-SA"/>
      </w:rPr>
    </w:lvl>
  </w:abstractNum>
  <w:abstractNum w:abstractNumId="9" w15:restartNumberingAfterBreak="0">
    <w:nsid w:val="210568D6"/>
    <w:multiLevelType w:val="hybridMultilevel"/>
    <w:tmpl w:val="5E7C3500"/>
    <w:lvl w:ilvl="0" w:tplc="B20E63FE">
      <w:start w:val="1"/>
      <w:numFmt w:val="lowerLetter"/>
      <w:pStyle w:val="Commarcadores2"/>
      <w:lvlText w:val="%1)"/>
      <w:lvlJc w:val="left"/>
      <w:pPr>
        <w:ind w:left="1061" w:hanging="274"/>
      </w:pPr>
      <w:rPr>
        <w:rFonts w:ascii="Tahoma" w:eastAsia="Tahoma" w:hAnsi="Tahoma" w:cs="Tahoma" w:hint="default"/>
        <w:b/>
        <w:bCs/>
        <w:w w:val="99"/>
        <w:sz w:val="20"/>
        <w:szCs w:val="20"/>
        <w:lang w:val="pt-PT" w:eastAsia="en-US" w:bidi="ar-SA"/>
      </w:rPr>
    </w:lvl>
    <w:lvl w:ilvl="1" w:tplc="A4E6A774">
      <w:start w:val="1"/>
      <w:numFmt w:val="lowerLetter"/>
      <w:lvlText w:val="%2)"/>
      <w:lvlJc w:val="left"/>
      <w:pPr>
        <w:ind w:left="1627" w:hanging="274"/>
      </w:pPr>
      <w:rPr>
        <w:rFonts w:ascii="Tahoma" w:eastAsia="Tahoma" w:hAnsi="Tahoma" w:cs="Tahoma" w:hint="default"/>
        <w:b/>
        <w:bCs/>
        <w:w w:val="99"/>
        <w:sz w:val="20"/>
        <w:szCs w:val="20"/>
        <w:lang w:val="pt-PT" w:eastAsia="en-US" w:bidi="ar-SA"/>
      </w:rPr>
    </w:lvl>
    <w:lvl w:ilvl="2" w:tplc="AF527980">
      <w:numFmt w:val="bullet"/>
      <w:lvlText w:val="•"/>
      <w:lvlJc w:val="left"/>
      <w:pPr>
        <w:ind w:left="2434" w:hanging="274"/>
      </w:pPr>
      <w:rPr>
        <w:rFonts w:hint="default"/>
        <w:lang w:val="pt-PT" w:eastAsia="en-US" w:bidi="ar-SA"/>
      </w:rPr>
    </w:lvl>
    <w:lvl w:ilvl="3" w:tplc="9D84792C">
      <w:numFmt w:val="bullet"/>
      <w:lvlText w:val="•"/>
      <w:lvlJc w:val="left"/>
      <w:pPr>
        <w:ind w:left="3248" w:hanging="274"/>
      </w:pPr>
      <w:rPr>
        <w:rFonts w:hint="default"/>
        <w:lang w:val="pt-PT" w:eastAsia="en-US" w:bidi="ar-SA"/>
      </w:rPr>
    </w:lvl>
    <w:lvl w:ilvl="4" w:tplc="FA32DD4C">
      <w:numFmt w:val="bullet"/>
      <w:lvlText w:val="•"/>
      <w:lvlJc w:val="left"/>
      <w:pPr>
        <w:ind w:left="4062" w:hanging="274"/>
      </w:pPr>
      <w:rPr>
        <w:rFonts w:hint="default"/>
        <w:lang w:val="pt-PT" w:eastAsia="en-US" w:bidi="ar-SA"/>
      </w:rPr>
    </w:lvl>
    <w:lvl w:ilvl="5" w:tplc="2E34D9B0">
      <w:numFmt w:val="bullet"/>
      <w:lvlText w:val="•"/>
      <w:lvlJc w:val="left"/>
      <w:pPr>
        <w:ind w:left="4876" w:hanging="274"/>
      </w:pPr>
      <w:rPr>
        <w:rFonts w:hint="default"/>
        <w:lang w:val="pt-PT" w:eastAsia="en-US" w:bidi="ar-SA"/>
      </w:rPr>
    </w:lvl>
    <w:lvl w:ilvl="6" w:tplc="E12AA2E0">
      <w:numFmt w:val="bullet"/>
      <w:lvlText w:val="•"/>
      <w:lvlJc w:val="left"/>
      <w:pPr>
        <w:ind w:left="5690" w:hanging="274"/>
      </w:pPr>
      <w:rPr>
        <w:rFonts w:hint="default"/>
        <w:lang w:val="pt-PT" w:eastAsia="en-US" w:bidi="ar-SA"/>
      </w:rPr>
    </w:lvl>
    <w:lvl w:ilvl="7" w:tplc="0F0801D2">
      <w:numFmt w:val="bullet"/>
      <w:lvlText w:val="•"/>
      <w:lvlJc w:val="left"/>
      <w:pPr>
        <w:ind w:left="6504" w:hanging="274"/>
      </w:pPr>
      <w:rPr>
        <w:rFonts w:hint="default"/>
        <w:lang w:val="pt-PT" w:eastAsia="en-US" w:bidi="ar-SA"/>
      </w:rPr>
    </w:lvl>
    <w:lvl w:ilvl="8" w:tplc="3BB62B28">
      <w:numFmt w:val="bullet"/>
      <w:lvlText w:val="•"/>
      <w:lvlJc w:val="left"/>
      <w:pPr>
        <w:ind w:left="7318" w:hanging="274"/>
      </w:pPr>
      <w:rPr>
        <w:rFonts w:hint="default"/>
        <w:lang w:val="pt-PT" w:eastAsia="en-US" w:bidi="ar-SA"/>
      </w:rPr>
    </w:lvl>
  </w:abstractNum>
  <w:abstractNum w:abstractNumId="10" w15:restartNumberingAfterBreak="0">
    <w:nsid w:val="21D7603D"/>
    <w:multiLevelType w:val="hybridMultilevel"/>
    <w:tmpl w:val="B678A53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24766C94"/>
    <w:multiLevelType w:val="hybridMultilevel"/>
    <w:tmpl w:val="7F10237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4AB6480"/>
    <w:multiLevelType w:val="hybridMultilevel"/>
    <w:tmpl w:val="C35A0F2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2B760FB9"/>
    <w:multiLevelType w:val="hybridMultilevel"/>
    <w:tmpl w:val="B86227D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2DB83659"/>
    <w:multiLevelType w:val="hybridMultilevel"/>
    <w:tmpl w:val="5CE4029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F351E3C"/>
    <w:multiLevelType w:val="hybridMultilevel"/>
    <w:tmpl w:val="8F10BA7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63E6AE6"/>
    <w:multiLevelType w:val="hybridMultilevel"/>
    <w:tmpl w:val="819E004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46A31D2B"/>
    <w:multiLevelType w:val="hybridMultilevel"/>
    <w:tmpl w:val="65003DA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62495398"/>
    <w:multiLevelType w:val="multilevel"/>
    <w:tmpl w:val="4916555A"/>
    <w:lvl w:ilvl="0">
      <w:start w:val="1"/>
      <w:numFmt w:val="decimal"/>
      <w:pStyle w:val="Numerado01"/>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9" w15:restartNumberingAfterBreak="0">
    <w:nsid w:val="6EBE2F5F"/>
    <w:multiLevelType w:val="hybridMultilevel"/>
    <w:tmpl w:val="354AE5F0"/>
    <w:lvl w:ilvl="0" w:tplc="04160017">
      <w:start w:val="1"/>
      <w:numFmt w:val="lowerLetter"/>
      <w:pStyle w:val="Commarcadores"/>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6FEE5C68"/>
    <w:multiLevelType w:val="hybridMultilevel"/>
    <w:tmpl w:val="89CCDD42"/>
    <w:lvl w:ilvl="0" w:tplc="04160017">
      <w:start w:val="1"/>
      <w:numFmt w:val="lowerLetter"/>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760C77D0"/>
    <w:multiLevelType w:val="hybridMultilevel"/>
    <w:tmpl w:val="62722EA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15:restartNumberingAfterBreak="0">
    <w:nsid w:val="783F66BE"/>
    <w:multiLevelType w:val="hybridMultilevel"/>
    <w:tmpl w:val="C55A9F1C"/>
    <w:lvl w:ilvl="0" w:tplc="04160017">
      <w:start w:val="1"/>
      <w:numFmt w:val="lowerLetter"/>
      <w:lvlText w:val="%1)"/>
      <w:lvlJc w:val="left"/>
      <w:pPr>
        <w:ind w:left="6031" w:hanging="360"/>
      </w:pPr>
    </w:lvl>
    <w:lvl w:ilvl="1" w:tplc="04160019">
      <w:start w:val="1"/>
      <w:numFmt w:val="lowerLetter"/>
      <w:lvlText w:val="%2."/>
      <w:lvlJc w:val="left"/>
      <w:pPr>
        <w:ind w:left="6751" w:hanging="360"/>
      </w:pPr>
    </w:lvl>
    <w:lvl w:ilvl="2" w:tplc="0416001B">
      <w:start w:val="1"/>
      <w:numFmt w:val="lowerRoman"/>
      <w:lvlText w:val="%3."/>
      <w:lvlJc w:val="right"/>
      <w:pPr>
        <w:ind w:left="7471" w:hanging="180"/>
      </w:pPr>
    </w:lvl>
    <w:lvl w:ilvl="3" w:tplc="0416000F">
      <w:start w:val="1"/>
      <w:numFmt w:val="decimal"/>
      <w:lvlText w:val="%4."/>
      <w:lvlJc w:val="left"/>
      <w:pPr>
        <w:ind w:left="8191" w:hanging="360"/>
      </w:pPr>
    </w:lvl>
    <w:lvl w:ilvl="4" w:tplc="04160019">
      <w:start w:val="1"/>
      <w:numFmt w:val="lowerLetter"/>
      <w:lvlText w:val="%5."/>
      <w:lvlJc w:val="left"/>
      <w:pPr>
        <w:ind w:left="8911" w:hanging="360"/>
      </w:pPr>
    </w:lvl>
    <w:lvl w:ilvl="5" w:tplc="0416001B">
      <w:start w:val="1"/>
      <w:numFmt w:val="lowerRoman"/>
      <w:lvlText w:val="%6."/>
      <w:lvlJc w:val="right"/>
      <w:pPr>
        <w:ind w:left="9631" w:hanging="180"/>
      </w:pPr>
    </w:lvl>
    <w:lvl w:ilvl="6" w:tplc="0416000F">
      <w:start w:val="1"/>
      <w:numFmt w:val="decimal"/>
      <w:lvlText w:val="%7."/>
      <w:lvlJc w:val="left"/>
      <w:pPr>
        <w:ind w:left="10351" w:hanging="360"/>
      </w:pPr>
    </w:lvl>
    <w:lvl w:ilvl="7" w:tplc="04160019">
      <w:start w:val="1"/>
      <w:numFmt w:val="lowerLetter"/>
      <w:lvlText w:val="%8."/>
      <w:lvlJc w:val="left"/>
      <w:pPr>
        <w:ind w:left="11071" w:hanging="360"/>
      </w:pPr>
    </w:lvl>
    <w:lvl w:ilvl="8" w:tplc="0416001B">
      <w:start w:val="1"/>
      <w:numFmt w:val="lowerRoman"/>
      <w:lvlText w:val="%9."/>
      <w:lvlJc w:val="right"/>
      <w:pPr>
        <w:ind w:left="11791" w:hanging="180"/>
      </w:pPr>
    </w:lvl>
  </w:abstractNum>
  <w:abstractNum w:abstractNumId="23" w15:restartNumberingAfterBreak="0">
    <w:nsid w:val="7B105D71"/>
    <w:multiLevelType w:val="hybridMultilevel"/>
    <w:tmpl w:val="8B965D4A"/>
    <w:lvl w:ilvl="0" w:tplc="6B52963E">
      <w:start w:val="1"/>
      <w:numFmt w:val="decimal"/>
      <w:lvlText w:val="%1."/>
      <w:lvlJc w:val="left"/>
      <w:pPr>
        <w:ind w:left="720" w:hanging="360"/>
      </w:pPr>
      <w:rPr>
        <w:rFonts w:hint="default"/>
        <w:b/>
        <w:bCs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7ED20CB2"/>
    <w:multiLevelType w:val="hybridMultilevel"/>
    <w:tmpl w:val="93FA559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26311001">
    <w:abstractNumId w:val="9"/>
  </w:num>
  <w:num w:numId="2" w16cid:durableId="1074888689">
    <w:abstractNumId w:val="5"/>
  </w:num>
  <w:num w:numId="3" w16cid:durableId="1202523008">
    <w:abstractNumId w:val="19"/>
  </w:num>
  <w:num w:numId="4" w16cid:durableId="597980128">
    <w:abstractNumId w:val="7"/>
  </w:num>
  <w:num w:numId="5" w16cid:durableId="879365145">
    <w:abstractNumId w:val="0"/>
  </w:num>
  <w:num w:numId="6" w16cid:durableId="1271861520">
    <w:abstractNumId w:val="4"/>
  </w:num>
  <w:num w:numId="7" w16cid:durableId="897323715">
    <w:abstractNumId w:val="15"/>
  </w:num>
  <w:num w:numId="8" w16cid:durableId="83449695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422992690">
    <w:abstractNumId w:val="13"/>
  </w:num>
  <w:num w:numId="10" w16cid:durableId="1468009969">
    <w:abstractNumId w:val="1"/>
  </w:num>
  <w:num w:numId="11" w16cid:durableId="2009405735">
    <w:abstractNumId w:val="3"/>
  </w:num>
  <w:num w:numId="12" w16cid:durableId="1395666190">
    <w:abstractNumId w:val="20"/>
  </w:num>
  <w:num w:numId="13" w16cid:durableId="1231113765">
    <w:abstractNumId w:val="8"/>
  </w:num>
  <w:num w:numId="14" w16cid:durableId="136999963">
    <w:abstractNumId w:val="21"/>
  </w:num>
  <w:num w:numId="15" w16cid:durableId="598752745">
    <w:abstractNumId w:val="6"/>
  </w:num>
  <w:num w:numId="16" w16cid:durableId="556866864">
    <w:abstractNumId w:val="12"/>
  </w:num>
  <w:num w:numId="17" w16cid:durableId="780689067">
    <w:abstractNumId w:val="24"/>
  </w:num>
  <w:num w:numId="18" w16cid:durableId="162741693">
    <w:abstractNumId w:val="16"/>
  </w:num>
  <w:num w:numId="19" w16cid:durableId="1750692632">
    <w:abstractNumId w:val="11"/>
  </w:num>
  <w:num w:numId="20" w16cid:durableId="1775831241">
    <w:abstractNumId w:val="14"/>
  </w:num>
  <w:num w:numId="21" w16cid:durableId="1913154568">
    <w:abstractNumId w:val="17"/>
  </w:num>
  <w:num w:numId="22" w16cid:durableId="92923758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477795456">
    <w:abstractNumId w:val="10"/>
  </w:num>
  <w:num w:numId="24" w16cid:durableId="1234199781">
    <w:abstractNumId w:val="2"/>
  </w:num>
  <w:num w:numId="25" w16cid:durableId="32731473">
    <w:abstractNumId w:val="2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985"/>
    <w:rsid w:val="00001C28"/>
    <w:rsid w:val="0002244C"/>
    <w:rsid w:val="00023DEA"/>
    <w:rsid w:val="00033FEC"/>
    <w:rsid w:val="000442C4"/>
    <w:rsid w:val="00061167"/>
    <w:rsid w:val="000626E9"/>
    <w:rsid w:val="00063C00"/>
    <w:rsid w:val="00065C3E"/>
    <w:rsid w:val="0006647E"/>
    <w:rsid w:val="000668A5"/>
    <w:rsid w:val="000705F3"/>
    <w:rsid w:val="000767ED"/>
    <w:rsid w:val="00077236"/>
    <w:rsid w:val="00081900"/>
    <w:rsid w:val="00085622"/>
    <w:rsid w:val="00087342"/>
    <w:rsid w:val="00093D91"/>
    <w:rsid w:val="000941A6"/>
    <w:rsid w:val="000A0D07"/>
    <w:rsid w:val="000A1FA8"/>
    <w:rsid w:val="000A22A8"/>
    <w:rsid w:val="000A634D"/>
    <w:rsid w:val="000A6AE1"/>
    <w:rsid w:val="000B2B40"/>
    <w:rsid w:val="000B3542"/>
    <w:rsid w:val="000C0186"/>
    <w:rsid w:val="000C04BB"/>
    <w:rsid w:val="000C09E1"/>
    <w:rsid w:val="000C19F0"/>
    <w:rsid w:val="000C3C4F"/>
    <w:rsid w:val="000D185F"/>
    <w:rsid w:val="000D50FB"/>
    <w:rsid w:val="000D5896"/>
    <w:rsid w:val="000F21A4"/>
    <w:rsid w:val="000F2777"/>
    <w:rsid w:val="00103ECD"/>
    <w:rsid w:val="0010452E"/>
    <w:rsid w:val="001136F2"/>
    <w:rsid w:val="0012167E"/>
    <w:rsid w:val="0013232D"/>
    <w:rsid w:val="001374F0"/>
    <w:rsid w:val="001405E1"/>
    <w:rsid w:val="00140D3E"/>
    <w:rsid w:val="001435CF"/>
    <w:rsid w:val="00144CE8"/>
    <w:rsid w:val="00155801"/>
    <w:rsid w:val="00157FFA"/>
    <w:rsid w:val="00162959"/>
    <w:rsid w:val="00171F69"/>
    <w:rsid w:val="00183D4D"/>
    <w:rsid w:val="00184BF0"/>
    <w:rsid w:val="0019593C"/>
    <w:rsid w:val="001A2931"/>
    <w:rsid w:val="001A76AC"/>
    <w:rsid w:val="001B5ACB"/>
    <w:rsid w:val="001C49A3"/>
    <w:rsid w:val="001D34CF"/>
    <w:rsid w:val="001D7818"/>
    <w:rsid w:val="001F0349"/>
    <w:rsid w:val="00202F6E"/>
    <w:rsid w:val="00204845"/>
    <w:rsid w:val="0021012F"/>
    <w:rsid w:val="00213B51"/>
    <w:rsid w:val="00214E96"/>
    <w:rsid w:val="002226B3"/>
    <w:rsid w:val="00224B47"/>
    <w:rsid w:val="00232F02"/>
    <w:rsid w:val="00240FEA"/>
    <w:rsid w:val="002568DF"/>
    <w:rsid w:val="002722FD"/>
    <w:rsid w:val="002728B1"/>
    <w:rsid w:val="00272A2C"/>
    <w:rsid w:val="00272CDA"/>
    <w:rsid w:val="002774F8"/>
    <w:rsid w:val="00286531"/>
    <w:rsid w:val="002866D4"/>
    <w:rsid w:val="002A1A07"/>
    <w:rsid w:val="002B2500"/>
    <w:rsid w:val="002B70E0"/>
    <w:rsid w:val="002B7D85"/>
    <w:rsid w:val="002C5CA1"/>
    <w:rsid w:val="002D33C0"/>
    <w:rsid w:val="002E7B4B"/>
    <w:rsid w:val="002F11B7"/>
    <w:rsid w:val="002F314F"/>
    <w:rsid w:val="002F38CE"/>
    <w:rsid w:val="00305412"/>
    <w:rsid w:val="00306976"/>
    <w:rsid w:val="003221B4"/>
    <w:rsid w:val="00322C2D"/>
    <w:rsid w:val="00334B89"/>
    <w:rsid w:val="003365BD"/>
    <w:rsid w:val="003425A7"/>
    <w:rsid w:val="0035395B"/>
    <w:rsid w:val="0035426D"/>
    <w:rsid w:val="003618F9"/>
    <w:rsid w:val="00363B44"/>
    <w:rsid w:val="00367EBD"/>
    <w:rsid w:val="003721C3"/>
    <w:rsid w:val="00373179"/>
    <w:rsid w:val="003A0AA0"/>
    <w:rsid w:val="003B05D6"/>
    <w:rsid w:val="003B3163"/>
    <w:rsid w:val="003C183E"/>
    <w:rsid w:val="003C37EC"/>
    <w:rsid w:val="003C707D"/>
    <w:rsid w:val="003D5F88"/>
    <w:rsid w:val="003D6CE7"/>
    <w:rsid w:val="003E0CCD"/>
    <w:rsid w:val="003E48DF"/>
    <w:rsid w:val="003F1197"/>
    <w:rsid w:val="003F16A7"/>
    <w:rsid w:val="003F23FE"/>
    <w:rsid w:val="003F7062"/>
    <w:rsid w:val="004176CC"/>
    <w:rsid w:val="00432A16"/>
    <w:rsid w:val="004428C3"/>
    <w:rsid w:val="00476404"/>
    <w:rsid w:val="0047713B"/>
    <w:rsid w:val="004835F8"/>
    <w:rsid w:val="00491E90"/>
    <w:rsid w:val="00492788"/>
    <w:rsid w:val="00495DEC"/>
    <w:rsid w:val="00496DD9"/>
    <w:rsid w:val="004A4429"/>
    <w:rsid w:val="004B4EA5"/>
    <w:rsid w:val="004D3667"/>
    <w:rsid w:val="004D6443"/>
    <w:rsid w:val="004D7EEF"/>
    <w:rsid w:val="004E31B4"/>
    <w:rsid w:val="004E7A29"/>
    <w:rsid w:val="005063EC"/>
    <w:rsid w:val="00517D58"/>
    <w:rsid w:val="00525AF8"/>
    <w:rsid w:val="00533707"/>
    <w:rsid w:val="00534849"/>
    <w:rsid w:val="00546188"/>
    <w:rsid w:val="005533E5"/>
    <w:rsid w:val="00554894"/>
    <w:rsid w:val="005711CD"/>
    <w:rsid w:val="00573F36"/>
    <w:rsid w:val="00576014"/>
    <w:rsid w:val="00577980"/>
    <w:rsid w:val="00583E61"/>
    <w:rsid w:val="005A2949"/>
    <w:rsid w:val="005C0683"/>
    <w:rsid w:val="005C2073"/>
    <w:rsid w:val="005D2B53"/>
    <w:rsid w:val="005D3887"/>
    <w:rsid w:val="005D3F19"/>
    <w:rsid w:val="005D4AE9"/>
    <w:rsid w:val="005E43A6"/>
    <w:rsid w:val="005F4137"/>
    <w:rsid w:val="005F4555"/>
    <w:rsid w:val="005F6520"/>
    <w:rsid w:val="00600DC6"/>
    <w:rsid w:val="006012EC"/>
    <w:rsid w:val="00621E9A"/>
    <w:rsid w:val="0062355D"/>
    <w:rsid w:val="00623E10"/>
    <w:rsid w:val="00635198"/>
    <w:rsid w:val="0064559E"/>
    <w:rsid w:val="0064676F"/>
    <w:rsid w:val="006502D5"/>
    <w:rsid w:val="006505EB"/>
    <w:rsid w:val="00651834"/>
    <w:rsid w:val="006614BE"/>
    <w:rsid w:val="00661616"/>
    <w:rsid w:val="00664409"/>
    <w:rsid w:val="006668DE"/>
    <w:rsid w:val="00667822"/>
    <w:rsid w:val="006704AE"/>
    <w:rsid w:val="00677B82"/>
    <w:rsid w:val="00687BED"/>
    <w:rsid w:val="00694D00"/>
    <w:rsid w:val="006A5BC0"/>
    <w:rsid w:val="006D4D57"/>
    <w:rsid w:val="006D6480"/>
    <w:rsid w:val="006E00E6"/>
    <w:rsid w:val="006E5743"/>
    <w:rsid w:val="006E6CCC"/>
    <w:rsid w:val="006E72CB"/>
    <w:rsid w:val="006E7D2D"/>
    <w:rsid w:val="006F3616"/>
    <w:rsid w:val="00705044"/>
    <w:rsid w:val="007130A3"/>
    <w:rsid w:val="0071547F"/>
    <w:rsid w:val="00720281"/>
    <w:rsid w:val="007302F7"/>
    <w:rsid w:val="00733501"/>
    <w:rsid w:val="00735E5B"/>
    <w:rsid w:val="00746FBF"/>
    <w:rsid w:val="00747946"/>
    <w:rsid w:val="007578BC"/>
    <w:rsid w:val="00757F2A"/>
    <w:rsid w:val="0076074F"/>
    <w:rsid w:val="00760E23"/>
    <w:rsid w:val="00763DE1"/>
    <w:rsid w:val="007740AA"/>
    <w:rsid w:val="007764A5"/>
    <w:rsid w:val="007815F9"/>
    <w:rsid w:val="0078561C"/>
    <w:rsid w:val="007877EB"/>
    <w:rsid w:val="00795E4F"/>
    <w:rsid w:val="007A0336"/>
    <w:rsid w:val="007A2AC7"/>
    <w:rsid w:val="007B1CBB"/>
    <w:rsid w:val="007B6CF5"/>
    <w:rsid w:val="007C341A"/>
    <w:rsid w:val="007C78B7"/>
    <w:rsid w:val="007D1E83"/>
    <w:rsid w:val="007E47D0"/>
    <w:rsid w:val="007E587B"/>
    <w:rsid w:val="007E6366"/>
    <w:rsid w:val="007F43C3"/>
    <w:rsid w:val="0080604A"/>
    <w:rsid w:val="00817437"/>
    <w:rsid w:val="00824890"/>
    <w:rsid w:val="008272DD"/>
    <w:rsid w:val="00836C65"/>
    <w:rsid w:val="00844F5D"/>
    <w:rsid w:val="008468BB"/>
    <w:rsid w:val="00850918"/>
    <w:rsid w:val="00855826"/>
    <w:rsid w:val="00856E1A"/>
    <w:rsid w:val="00883C34"/>
    <w:rsid w:val="00885777"/>
    <w:rsid w:val="00892024"/>
    <w:rsid w:val="00894E03"/>
    <w:rsid w:val="008A6161"/>
    <w:rsid w:val="008B16AE"/>
    <w:rsid w:val="008B2CB5"/>
    <w:rsid w:val="008B36DE"/>
    <w:rsid w:val="008B7DA3"/>
    <w:rsid w:val="008C14FF"/>
    <w:rsid w:val="008C3F63"/>
    <w:rsid w:val="008C45BA"/>
    <w:rsid w:val="008D3B28"/>
    <w:rsid w:val="008E7759"/>
    <w:rsid w:val="008E789B"/>
    <w:rsid w:val="008F2959"/>
    <w:rsid w:val="00900442"/>
    <w:rsid w:val="00900E29"/>
    <w:rsid w:val="009032FB"/>
    <w:rsid w:val="00904236"/>
    <w:rsid w:val="00914415"/>
    <w:rsid w:val="009231B6"/>
    <w:rsid w:val="0092652A"/>
    <w:rsid w:val="009300A0"/>
    <w:rsid w:val="00936DE1"/>
    <w:rsid w:val="0095152B"/>
    <w:rsid w:val="00952578"/>
    <w:rsid w:val="00952976"/>
    <w:rsid w:val="009569AA"/>
    <w:rsid w:val="009619E5"/>
    <w:rsid w:val="0096617F"/>
    <w:rsid w:val="00973610"/>
    <w:rsid w:val="00974C70"/>
    <w:rsid w:val="009855FA"/>
    <w:rsid w:val="00992775"/>
    <w:rsid w:val="009954F1"/>
    <w:rsid w:val="009A0865"/>
    <w:rsid w:val="009A0C21"/>
    <w:rsid w:val="009A6268"/>
    <w:rsid w:val="009B3A86"/>
    <w:rsid w:val="009B689B"/>
    <w:rsid w:val="009C0DB9"/>
    <w:rsid w:val="009C237B"/>
    <w:rsid w:val="009C61E3"/>
    <w:rsid w:val="009D1CA6"/>
    <w:rsid w:val="009D2BF0"/>
    <w:rsid w:val="009D4FBC"/>
    <w:rsid w:val="009D5773"/>
    <w:rsid w:val="009E459E"/>
    <w:rsid w:val="009F0CAE"/>
    <w:rsid w:val="00A13DF9"/>
    <w:rsid w:val="00A17A43"/>
    <w:rsid w:val="00A20E40"/>
    <w:rsid w:val="00A219D9"/>
    <w:rsid w:val="00A231C5"/>
    <w:rsid w:val="00A3488F"/>
    <w:rsid w:val="00A35C78"/>
    <w:rsid w:val="00A40E41"/>
    <w:rsid w:val="00A411CF"/>
    <w:rsid w:val="00A541A1"/>
    <w:rsid w:val="00A60050"/>
    <w:rsid w:val="00A73EFF"/>
    <w:rsid w:val="00A76EDC"/>
    <w:rsid w:val="00A8005D"/>
    <w:rsid w:val="00A836A7"/>
    <w:rsid w:val="00A840FB"/>
    <w:rsid w:val="00A907FD"/>
    <w:rsid w:val="00A95E0D"/>
    <w:rsid w:val="00A97D3D"/>
    <w:rsid w:val="00AA4B43"/>
    <w:rsid w:val="00AB21E5"/>
    <w:rsid w:val="00AB2CA0"/>
    <w:rsid w:val="00AB7775"/>
    <w:rsid w:val="00AB77A1"/>
    <w:rsid w:val="00AC6F1F"/>
    <w:rsid w:val="00AC744C"/>
    <w:rsid w:val="00AD3C5B"/>
    <w:rsid w:val="00AE06BA"/>
    <w:rsid w:val="00AE58AA"/>
    <w:rsid w:val="00AE6B6D"/>
    <w:rsid w:val="00AF374F"/>
    <w:rsid w:val="00B10AED"/>
    <w:rsid w:val="00B17153"/>
    <w:rsid w:val="00B269A7"/>
    <w:rsid w:val="00B327A1"/>
    <w:rsid w:val="00B37364"/>
    <w:rsid w:val="00B37C7D"/>
    <w:rsid w:val="00B541ED"/>
    <w:rsid w:val="00B5745D"/>
    <w:rsid w:val="00B64FFE"/>
    <w:rsid w:val="00B801F5"/>
    <w:rsid w:val="00B900F2"/>
    <w:rsid w:val="00BA1441"/>
    <w:rsid w:val="00BA37DB"/>
    <w:rsid w:val="00BA40CD"/>
    <w:rsid w:val="00BA79AB"/>
    <w:rsid w:val="00BB4A1B"/>
    <w:rsid w:val="00BC2290"/>
    <w:rsid w:val="00BD2B0A"/>
    <w:rsid w:val="00BE02AC"/>
    <w:rsid w:val="00BF01D4"/>
    <w:rsid w:val="00BF1A47"/>
    <w:rsid w:val="00C037EE"/>
    <w:rsid w:val="00C114FC"/>
    <w:rsid w:val="00C244C6"/>
    <w:rsid w:val="00C24775"/>
    <w:rsid w:val="00C33305"/>
    <w:rsid w:val="00C34391"/>
    <w:rsid w:val="00C504B2"/>
    <w:rsid w:val="00C635E5"/>
    <w:rsid w:val="00C6722A"/>
    <w:rsid w:val="00C73C11"/>
    <w:rsid w:val="00C73FA3"/>
    <w:rsid w:val="00C81584"/>
    <w:rsid w:val="00C82197"/>
    <w:rsid w:val="00C87A1A"/>
    <w:rsid w:val="00C9330F"/>
    <w:rsid w:val="00CA1422"/>
    <w:rsid w:val="00CA3E7E"/>
    <w:rsid w:val="00CA3EB5"/>
    <w:rsid w:val="00CA7056"/>
    <w:rsid w:val="00CB0033"/>
    <w:rsid w:val="00CB0520"/>
    <w:rsid w:val="00CB6F04"/>
    <w:rsid w:val="00CC227C"/>
    <w:rsid w:val="00CD7773"/>
    <w:rsid w:val="00CE431B"/>
    <w:rsid w:val="00CE4742"/>
    <w:rsid w:val="00CE4BA2"/>
    <w:rsid w:val="00CE4DB2"/>
    <w:rsid w:val="00CF3A81"/>
    <w:rsid w:val="00D00CBE"/>
    <w:rsid w:val="00D014B4"/>
    <w:rsid w:val="00D0181B"/>
    <w:rsid w:val="00D03773"/>
    <w:rsid w:val="00D068EC"/>
    <w:rsid w:val="00D1066A"/>
    <w:rsid w:val="00D117C5"/>
    <w:rsid w:val="00D11B84"/>
    <w:rsid w:val="00D135F2"/>
    <w:rsid w:val="00D30889"/>
    <w:rsid w:val="00D32F96"/>
    <w:rsid w:val="00D349FA"/>
    <w:rsid w:val="00D45E2C"/>
    <w:rsid w:val="00D57176"/>
    <w:rsid w:val="00D57731"/>
    <w:rsid w:val="00D65B38"/>
    <w:rsid w:val="00D712BC"/>
    <w:rsid w:val="00D74413"/>
    <w:rsid w:val="00D87DB6"/>
    <w:rsid w:val="00D87DC1"/>
    <w:rsid w:val="00D91D5C"/>
    <w:rsid w:val="00D92C99"/>
    <w:rsid w:val="00D95F15"/>
    <w:rsid w:val="00D97BE7"/>
    <w:rsid w:val="00DA4E8D"/>
    <w:rsid w:val="00DB39EC"/>
    <w:rsid w:val="00DB4C37"/>
    <w:rsid w:val="00DE1E16"/>
    <w:rsid w:val="00DE4102"/>
    <w:rsid w:val="00E04177"/>
    <w:rsid w:val="00E04BBF"/>
    <w:rsid w:val="00E12ADF"/>
    <w:rsid w:val="00E12F31"/>
    <w:rsid w:val="00E173CD"/>
    <w:rsid w:val="00E21067"/>
    <w:rsid w:val="00E22C2A"/>
    <w:rsid w:val="00E263D3"/>
    <w:rsid w:val="00E321B3"/>
    <w:rsid w:val="00E34195"/>
    <w:rsid w:val="00E35FD3"/>
    <w:rsid w:val="00E37115"/>
    <w:rsid w:val="00E37D31"/>
    <w:rsid w:val="00E44AEB"/>
    <w:rsid w:val="00E45B6A"/>
    <w:rsid w:val="00E45F90"/>
    <w:rsid w:val="00E57F24"/>
    <w:rsid w:val="00E733CB"/>
    <w:rsid w:val="00E84CF7"/>
    <w:rsid w:val="00E86AD4"/>
    <w:rsid w:val="00E90D4A"/>
    <w:rsid w:val="00E95DBB"/>
    <w:rsid w:val="00EA013C"/>
    <w:rsid w:val="00EA38CC"/>
    <w:rsid w:val="00EB1E7E"/>
    <w:rsid w:val="00EB67D2"/>
    <w:rsid w:val="00EC7079"/>
    <w:rsid w:val="00EC7C8D"/>
    <w:rsid w:val="00ED3F90"/>
    <w:rsid w:val="00EE59C9"/>
    <w:rsid w:val="00EE59E6"/>
    <w:rsid w:val="00EF1985"/>
    <w:rsid w:val="00EF49B7"/>
    <w:rsid w:val="00F00462"/>
    <w:rsid w:val="00F06629"/>
    <w:rsid w:val="00F1074A"/>
    <w:rsid w:val="00F1096D"/>
    <w:rsid w:val="00F1562C"/>
    <w:rsid w:val="00F21B38"/>
    <w:rsid w:val="00F40A89"/>
    <w:rsid w:val="00F44DEC"/>
    <w:rsid w:val="00F501B1"/>
    <w:rsid w:val="00F56576"/>
    <w:rsid w:val="00F63582"/>
    <w:rsid w:val="00F65642"/>
    <w:rsid w:val="00F66D4B"/>
    <w:rsid w:val="00F74F11"/>
    <w:rsid w:val="00F828E1"/>
    <w:rsid w:val="00F8623F"/>
    <w:rsid w:val="00F87DF9"/>
    <w:rsid w:val="00FA337D"/>
    <w:rsid w:val="00FB0C4C"/>
    <w:rsid w:val="00FB7E98"/>
    <w:rsid w:val="00FD3C3D"/>
    <w:rsid w:val="00FD545C"/>
    <w:rsid w:val="00FE1066"/>
    <w:rsid w:val="00FE2858"/>
    <w:rsid w:val="00FE4011"/>
    <w:rsid w:val="00FF1095"/>
    <w:rsid w:val="00FF28BA"/>
    <w:rsid w:val="00FF611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6A3A9"/>
  <w15:docId w15:val="{404B7514-359F-4704-A75B-5C4AF195F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AA4B43"/>
    <w:rPr>
      <w:rFonts w:ascii="Tahoma" w:eastAsia="Tahoma" w:hAnsi="Tahoma" w:cs="Tahoma"/>
      <w:lang w:val="pt-PT"/>
    </w:rPr>
  </w:style>
  <w:style w:type="paragraph" w:styleId="Ttulo1">
    <w:name w:val="heading 1"/>
    <w:aliases w:val="título 1"/>
    <w:basedOn w:val="Normal"/>
    <w:link w:val="Ttulo1Char"/>
    <w:qFormat/>
    <w:pPr>
      <w:ind w:left="941"/>
      <w:outlineLvl w:val="0"/>
    </w:pPr>
    <w:rPr>
      <w:rFonts w:ascii="Calibri" w:eastAsia="Calibri" w:hAnsi="Calibri" w:cs="Calibri"/>
      <w:b/>
      <w:bCs/>
      <w:sz w:val="24"/>
      <w:szCs w:val="24"/>
    </w:rPr>
  </w:style>
  <w:style w:type="paragraph" w:styleId="Ttulo2">
    <w:name w:val="heading 2"/>
    <w:basedOn w:val="Normal"/>
    <w:link w:val="Ttulo2Char"/>
    <w:uiPriority w:val="9"/>
    <w:qFormat/>
    <w:pPr>
      <w:ind w:left="221" w:right="219"/>
      <w:outlineLvl w:val="1"/>
    </w:pPr>
    <w:rPr>
      <w:rFonts w:ascii="Verdana" w:eastAsia="Verdana" w:hAnsi="Verdana" w:cs="Verdana"/>
      <w:i/>
      <w:iCs/>
      <w:sz w:val="21"/>
      <w:szCs w:val="21"/>
    </w:rPr>
  </w:style>
  <w:style w:type="paragraph" w:styleId="Ttulo3">
    <w:name w:val="heading 3"/>
    <w:basedOn w:val="Normal"/>
    <w:link w:val="Ttulo3Char"/>
    <w:qFormat/>
    <w:pPr>
      <w:ind w:left="221"/>
      <w:outlineLvl w:val="2"/>
    </w:pPr>
    <w:rPr>
      <w:b/>
      <w:bCs/>
      <w:sz w:val="20"/>
      <w:szCs w:val="20"/>
    </w:rPr>
  </w:style>
  <w:style w:type="paragraph" w:styleId="Ttulo4">
    <w:name w:val="heading 4"/>
    <w:basedOn w:val="Normal"/>
    <w:next w:val="Normal"/>
    <w:link w:val="Ttulo4Char"/>
    <w:unhideWhenUsed/>
    <w:qFormat/>
    <w:rsid w:val="002E7B4B"/>
    <w:pPr>
      <w:keepNext/>
      <w:widowControl/>
      <w:autoSpaceDE/>
      <w:autoSpaceDN/>
      <w:spacing w:before="240" w:after="60"/>
      <w:outlineLvl w:val="3"/>
    </w:pPr>
    <w:rPr>
      <w:rFonts w:ascii="Calibri" w:eastAsia="Times New Roman" w:hAnsi="Calibri" w:cs="Times New Roman"/>
      <w:b/>
      <w:bCs/>
      <w:kern w:val="1"/>
      <w:sz w:val="28"/>
      <w:szCs w:val="28"/>
      <w:lang w:val="x-none" w:eastAsia="x-none"/>
    </w:rPr>
  </w:style>
  <w:style w:type="paragraph" w:styleId="Ttulo5">
    <w:name w:val="heading 5"/>
    <w:basedOn w:val="Normal"/>
    <w:next w:val="Normal"/>
    <w:link w:val="Ttulo5Char"/>
    <w:uiPriority w:val="9"/>
    <w:qFormat/>
    <w:rsid w:val="002E7B4B"/>
    <w:pPr>
      <w:keepNext/>
      <w:widowControl/>
      <w:autoSpaceDE/>
      <w:autoSpaceDN/>
      <w:spacing w:line="20" w:lineRule="atLeast"/>
      <w:jc w:val="center"/>
      <w:outlineLvl w:val="4"/>
    </w:pPr>
    <w:rPr>
      <w:rFonts w:ascii="Arial" w:eastAsia="Lucida Sans Unicode" w:hAnsi="Arial" w:cs="Times New Roman"/>
      <w:b/>
      <w:bCs/>
      <w:kern w:val="1"/>
      <w:sz w:val="28"/>
      <w:szCs w:val="24"/>
      <w:u w:val="single"/>
      <w:lang w:val="x-none" w:eastAsia="x-none"/>
    </w:rPr>
  </w:style>
  <w:style w:type="paragraph" w:styleId="Ttulo6">
    <w:name w:val="heading 6"/>
    <w:basedOn w:val="Normal"/>
    <w:next w:val="Normal"/>
    <w:link w:val="Ttulo6Char"/>
    <w:qFormat/>
    <w:rsid w:val="002E7B4B"/>
    <w:pPr>
      <w:keepNext/>
      <w:widowControl/>
      <w:ind w:left="708" w:firstLine="708"/>
      <w:jc w:val="both"/>
      <w:outlineLvl w:val="5"/>
    </w:pPr>
    <w:rPr>
      <w:rFonts w:ascii="Book Antiqua" w:eastAsia="Times New Roman" w:hAnsi="Book Antiqua" w:cs="Times New Roman"/>
      <w:b/>
      <w:color w:val="000000"/>
      <w:sz w:val="28"/>
      <w:szCs w:val="20"/>
      <w:lang w:val="x-none" w:eastAsia="pt-BR"/>
    </w:rPr>
  </w:style>
  <w:style w:type="paragraph" w:styleId="Ttulo7">
    <w:name w:val="heading 7"/>
    <w:basedOn w:val="Normal"/>
    <w:next w:val="Normal"/>
    <w:link w:val="Ttulo7Char"/>
    <w:qFormat/>
    <w:rsid w:val="002E7B4B"/>
    <w:pPr>
      <w:keepNext/>
      <w:widowControl/>
      <w:autoSpaceDE/>
      <w:autoSpaceDN/>
      <w:jc w:val="center"/>
      <w:outlineLvl w:val="6"/>
    </w:pPr>
    <w:rPr>
      <w:rFonts w:ascii="Times New Roman" w:eastAsia="Lucida Sans Unicode" w:hAnsi="Times New Roman" w:cs="Times New Roman"/>
      <w:kern w:val="1"/>
      <w:sz w:val="28"/>
      <w:szCs w:val="24"/>
      <w:lang w:val="x-none" w:eastAsia="x-none"/>
    </w:rPr>
  </w:style>
  <w:style w:type="paragraph" w:styleId="Ttulo8">
    <w:name w:val="heading 8"/>
    <w:basedOn w:val="Normal"/>
    <w:next w:val="Normal"/>
    <w:link w:val="Ttulo8Char"/>
    <w:unhideWhenUsed/>
    <w:qFormat/>
    <w:rsid w:val="002E7B4B"/>
    <w:pPr>
      <w:widowControl/>
      <w:autoSpaceDE/>
      <w:autoSpaceDN/>
      <w:spacing w:before="240" w:after="60"/>
      <w:outlineLvl w:val="7"/>
    </w:pPr>
    <w:rPr>
      <w:rFonts w:ascii="Calibri" w:eastAsia="Times New Roman" w:hAnsi="Calibri" w:cs="Times New Roman"/>
      <w:i/>
      <w:iCs/>
      <w:kern w:val="1"/>
      <w:sz w:val="24"/>
      <w:szCs w:val="24"/>
      <w:lang w:val="x-none" w:eastAsia="ar-SA"/>
    </w:rPr>
  </w:style>
  <w:style w:type="paragraph" w:styleId="Ttulo9">
    <w:name w:val="heading 9"/>
    <w:basedOn w:val="Normal"/>
    <w:next w:val="Normal"/>
    <w:link w:val="Ttulo9Char"/>
    <w:qFormat/>
    <w:rsid w:val="002E7B4B"/>
    <w:pPr>
      <w:keepNext/>
      <w:widowControl/>
      <w:pBdr>
        <w:top w:val="single" w:sz="4" w:space="1" w:color="auto"/>
        <w:bottom w:val="single" w:sz="4" w:space="1" w:color="auto"/>
      </w:pBdr>
      <w:autoSpaceDE/>
      <w:autoSpaceDN/>
      <w:spacing w:after="120"/>
      <w:jc w:val="center"/>
      <w:outlineLvl w:val="8"/>
    </w:pPr>
    <w:rPr>
      <w:rFonts w:ascii="Arial" w:eastAsia="Times New Roman" w:hAnsi="Arial" w:cs="Times New Roman"/>
      <w:b/>
      <w:sz w:val="20"/>
      <w:szCs w:val="20"/>
      <w:lang w:val="x-none"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rPr>
      <w:sz w:val="20"/>
      <w:szCs w:val="20"/>
    </w:rPr>
  </w:style>
  <w:style w:type="paragraph" w:styleId="PargrafodaLista">
    <w:name w:val="List Paragraph"/>
    <w:aliases w:val="Tabela,Parágrafo da Lista11,Subtítulo Projeto Básico,Parágrafo da Lista111,List Paragraph1,item 3 elementos,Segundo,Lista Itens,List Paragraph,Texto,Lista Paragrafo em Preto,List I Paragraph,Item2,DOCs_Paragrafo-1,lp1,DB1,Due date,b1"/>
    <w:basedOn w:val="Normal"/>
    <w:link w:val="PargrafodaListaChar"/>
    <w:uiPriority w:val="1"/>
    <w:qFormat/>
    <w:pPr>
      <w:ind w:left="221"/>
      <w:jc w:val="both"/>
    </w:pPr>
  </w:style>
  <w:style w:type="paragraph" w:customStyle="1" w:styleId="TableParagraph">
    <w:name w:val="Table Paragraph"/>
    <w:basedOn w:val="Normal"/>
    <w:uiPriority w:val="1"/>
    <w:qFormat/>
    <w:pPr>
      <w:spacing w:line="240" w:lineRule="exact"/>
      <w:ind w:left="107"/>
    </w:pPr>
  </w:style>
  <w:style w:type="paragraph" w:styleId="Cabealho">
    <w:name w:val="header"/>
    <w:aliases w:val=" Char Char, Char Char Char Char Char Char, Char,Char,Char Char Char Char Char Char,hd,he,*Header,Cabeçalho superior,Cabeçalho superior Char Char Char Char,Cabeçalho superior Char Char Char,Cabeçalho superior Char Char,Heading 1a"/>
    <w:basedOn w:val="Normal"/>
    <w:link w:val="CabealhoChar"/>
    <w:unhideWhenUsed/>
    <w:rsid w:val="00CA3E7E"/>
    <w:pPr>
      <w:tabs>
        <w:tab w:val="center" w:pos="4252"/>
        <w:tab w:val="right" w:pos="8504"/>
      </w:tabs>
    </w:pPr>
  </w:style>
  <w:style w:type="character" w:customStyle="1" w:styleId="CabealhoChar">
    <w:name w:val="Cabeçalho Char"/>
    <w:aliases w:val=" Char Char Char, Char Char Char Char Char Char Char, Char Char1,Char Char,Char Char Char Char Char Char Char,hd Char,he Char,*Header Char,Cabeçalho superior Char,Cabeçalho superior Char Char Char Char Char,Heading 1a Char"/>
    <w:basedOn w:val="Fontepargpadro"/>
    <w:link w:val="Cabealho"/>
    <w:rsid w:val="00CA3E7E"/>
    <w:rPr>
      <w:rFonts w:ascii="Tahoma" w:eastAsia="Tahoma" w:hAnsi="Tahoma" w:cs="Tahoma"/>
      <w:lang w:val="pt-PT"/>
    </w:rPr>
  </w:style>
  <w:style w:type="paragraph" w:styleId="Rodap">
    <w:name w:val="footer"/>
    <w:basedOn w:val="Normal"/>
    <w:link w:val="RodapChar"/>
    <w:uiPriority w:val="99"/>
    <w:unhideWhenUsed/>
    <w:rsid w:val="00CA3E7E"/>
    <w:pPr>
      <w:tabs>
        <w:tab w:val="center" w:pos="4252"/>
        <w:tab w:val="right" w:pos="8504"/>
      </w:tabs>
    </w:pPr>
  </w:style>
  <w:style w:type="character" w:customStyle="1" w:styleId="RodapChar">
    <w:name w:val="Rodapé Char"/>
    <w:basedOn w:val="Fontepargpadro"/>
    <w:link w:val="Rodap"/>
    <w:uiPriority w:val="99"/>
    <w:rsid w:val="00CA3E7E"/>
    <w:rPr>
      <w:rFonts w:ascii="Tahoma" w:eastAsia="Tahoma" w:hAnsi="Tahoma" w:cs="Tahoma"/>
      <w:lang w:val="pt-PT"/>
    </w:rPr>
  </w:style>
  <w:style w:type="character" w:styleId="Hyperlink">
    <w:name w:val="Hyperlink"/>
    <w:basedOn w:val="Fontepargpadro"/>
    <w:uiPriority w:val="99"/>
    <w:unhideWhenUsed/>
    <w:rsid w:val="00EF49B7"/>
    <w:rPr>
      <w:color w:val="0000FF" w:themeColor="hyperlink"/>
      <w:u w:val="single"/>
    </w:rPr>
  </w:style>
  <w:style w:type="character" w:styleId="MenoPendente">
    <w:name w:val="Unresolved Mention"/>
    <w:basedOn w:val="Fontepargpadro"/>
    <w:uiPriority w:val="99"/>
    <w:semiHidden/>
    <w:unhideWhenUsed/>
    <w:rsid w:val="00EF49B7"/>
    <w:rPr>
      <w:color w:val="605E5C"/>
      <w:shd w:val="clear" w:color="auto" w:fill="E1DFDD"/>
    </w:rPr>
  </w:style>
  <w:style w:type="paragraph" w:styleId="NormalWeb">
    <w:name w:val="Normal (Web)"/>
    <w:basedOn w:val="Normal"/>
    <w:link w:val="NormalWebChar"/>
    <w:uiPriority w:val="99"/>
    <w:qFormat/>
    <w:rsid w:val="0013232D"/>
    <w:pPr>
      <w:spacing w:before="100" w:after="100"/>
    </w:pPr>
    <w:rPr>
      <w:rFonts w:ascii="Book Antiqua" w:eastAsia="Times New Roman" w:hAnsi="Book Antiqua" w:cs="Times New Roman"/>
      <w:sz w:val="24"/>
      <w:szCs w:val="24"/>
      <w:lang w:val="x-none" w:eastAsia="x-none"/>
    </w:rPr>
  </w:style>
  <w:style w:type="character" w:customStyle="1" w:styleId="NormalWebChar">
    <w:name w:val="Normal (Web) Char"/>
    <w:link w:val="NormalWeb"/>
    <w:uiPriority w:val="99"/>
    <w:locked/>
    <w:rsid w:val="0013232D"/>
    <w:rPr>
      <w:rFonts w:ascii="Book Antiqua" w:eastAsia="Times New Roman" w:hAnsi="Book Antiqua" w:cs="Times New Roman"/>
      <w:sz w:val="24"/>
      <w:szCs w:val="24"/>
      <w:lang w:val="x-none" w:eastAsia="x-none"/>
    </w:rPr>
  </w:style>
  <w:style w:type="paragraph" w:customStyle="1" w:styleId="Recuodecorpodetexto31">
    <w:name w:val="Recuo de corpo de texto 31"/>
    <w:basedOn w:val="Normal"/>
    <w:rsid w:val="0013232D"/>
    <w:pPr>
      <w:widowControl/>
      <w:suppressAutoHyphens/>
      <w:autoSpaceDE/>
      <w:autoSpaceDN/>
      <w:ind w:left="2124"/>
      <w:jc w:val="both"/>
    </w:pPr>
    <w:rPr>
      <w:rFonts w:ascii="Times New Roman" w:eastAsia="Times New Roman" w:hAnsi="Times New Roman" w:cs="Times New Roman"/>
      <w:i/>
      <w:sz w:val="28"/>
      <w:szCs w:val="20"/>
      <w:lang w:val="pt-BR" w:eastAsia="ar-SA"/>
    </w:rPr>
  </w:style>
  <w:style w:type="paragraph" w:customStyle="1" w:styleId="Default">
    <w:name w:val="Default"/>
    <w:rsid w:val="0013232D"/>
    <w:pPr>
      <w:widowControl/>
      <w:suppressAutoHyphens/>
      <w:autoSpaceDN/>
    </w:pPr>
    <w:rPr>
      <w:rFonts w:ascii="Arial" w:eastAsia="Calibri" w:hAnsi="Arial" w:cs="Arial"/>
      <w:color w:val="000000"/>
      <w:sz w:val="24"/>
      <w:szCs w:val="24"/>
      <w:lang w:val="pt-BR" w:eastAsia="ar-SA"/>
    </w:rPr>
  </w:style>
  <w:style w:type="character" w:customStyle="1" w:styleId="Ttulo4Char">
    <w:name w:val="Título 4 Char"/>
    <w:basedOn w:val="Fontepargpadro"/>
    <w:link w:val="Ttulo4"/>
    <w:rsid w:val="002E7B4B"/>
    <w:rPr>
      <w:rFonts w:ascii="Calibri" w:eastAsia="Times New Roman" w:hAnsi="Calibri" w:cs="Times New Roman"/>
      <w:b/>
      <w:bCs/>
      <w:kern w:val="1"/>
      <w:sz w:val="28"/>
      <w:szCs w:val="28"/>
      <w:lang w:val="x-none" w:eastAsia="x-none"/>
    </w:rPr>
  </w:style>
  <w:style w:type="character" w:customStyle="1" w:styleId="Ttulo5Char">
    <w:name w:val="Título 5 Char"/>
    <w:basedOn w:val="Fontepargpadro"/>
    <w:link w:val="Ttulo5"/>
    <w:uiPriority w:val="9"/>
    <w:rsid w:val="002E7B4B"/>
    <w:rPr>
      <w:rFonts w:ascii="Arial" w:eastAsia="Lucida Sans Unicode" w:hAnsi="Arial" w:cs="Times New Roman"/>
      <w:b/>
      <w:bCs/>
      <w:kern w:val="1"/>
      <w:sz w:val="28"/>
      <w:szCs w:val="24"/>
      <w:u w:val="single"/>
      <w:lang w:val="x-none" w:eastAsia="x-none"/>
    </w:rPr>
  </w:style>
  <w:style w:type="character" w:customStyle="1" w:styleId="Ttulo6Char">
    <w:name w:val="Título 6 Char"/>
    <w:basedOn w:val="Fontepargpadro"/>
    <w:link w:val="Ttulo6"/>
    <w:rsid w:val="002E7B4B"/>
    <w:rPr>
      <w:rFonts w:ascii="Book Antiqua" w:eastAsia="Times New Roman" w:hAnsi="Book Antiqua" w:cs="Times New Roman"/>
      <w:b/>
      <w:color w:val="000000"/>
      <w:sz w:val="28"/>
      <w:szCs w:val="20"/>
      <w:lang w:val="x-none" w:eastAsia="pt-BR"/>
    </w:rPr>
  </w:style>
  <w:style w:type="character" w:customStyle="1" w:styleId="Ttulo7Char">
    <w:name w:val="Título 7 Char"/>
    <w:basedOn w:val="Fontepargpadro"/>
    <w:link w:val="Ttulo7"/>
    <w:rsid w:val="002E7B4B"/>
    <w:rPr>
      <w:rFonts w:ascii="Times New Roman" w:eastAsia="Lucida Sans Unicode" w:hAnsi="Times New Roman" w:cs="Times New Roman"/>
      <w:kern w:val="1"/>
      <w:sz w:val="28"/>
      <w:szCs w:val="24"/>
      <w:lang w:val="x-none" w:eastAsia="x-none"/>
    </w:rPr>
  </w:style>
  <w:style w:type="character" w:customStyle="1" w:styleId="Ttulo8Char">
    <w:name w:val="Título 8 Char"/>
    <w:basedOn w:val="Fontepargpadro"/>
    <w:link w:val="Ttulo8"/>
    <w:rsid w:val="002E7B4B"/>
    <w:rPr>
      <w:rFonts w:ascii="Calibri" w:eastAsia="Times New Roman" w:hAnsi="Calibri" w:cs="Times New Roman"/>
      <w:i/>
      <w:iCs/>
      <w:kern w:val="1"/>
      <w:sz w:val="24"/>
      <w:szCs w:val="24"/>
      <w:lang w:val="x-none" w:eastAsia="ar-SA"/>
    </w:rPr>
  </w:style>
  <w:style w:type="character" w:customStyle="1" w:styleId="Ttulo9Char">
    <w:name w:val="Título 9 Char"/>
    <w:basedOn w:val="Fontepargpadro"/>
    <w:link w:val="Ttulo9"/>
    <w:rsid w:val="002E7B4B"/>
    <w:rPr>
      <w:rFonts w:ascii="Arial" w:eastAsia="Times New Roman" w:hAnsi="Arial" w:cs="Times New Roman"/>
      <w:b/>
      <w:sz w:val="20"/>
      <w:szCs w:val="20"/>
      <w:lang w:val="x-none" w:eastAsia="pt-BR"/>
    </w:rPr>
  </w:style>
  <w:style w:type="character" w:customStyle="1" w:styleId="Ttulo1Char">
    <w:name w:val="Título 1 Char"/>
    <w:aliases w:val="título 1 Char"/>
    <w:link w:val="Ttulo1"/>
    <w:rsid w:val="002E7B4B"/>
    <w:rPr>
      <w:rFonts w:ascii="Calibri" w:eastAsia="Calibri" w:hAnsi="Calibri" w:cs="Calibri"/>
      <w:b/>
      <w:bCs/>
      <w:sz w:val="24"/>
      <w:szCs w:val="24"/>
      <w:lang w:val="pt-PT"/>
    </w:rPr>
  </w:style>
  <w:style w:type="character" w:customStyle="1" w:styleId="Ttulo2Char">
    <w:name w:val="Título 2 Char"/>
    <w:link w:val="Ttulo2"/>
    <w:uiPriority w:val="9"/>
    <w:rsid w:val="002E7B4B"/>
    <w:rPr>
      <w:rFonts w:ascii="Verdana" w:eastAsia="Verdana" w:hAnsi="Verdana" w:cs="Verdana"/>
      <w:i/>
      <w:iCs/>
      <w:sz w:val="21"/>
      <w:szCs w:val="21"/>
      <w:lang w:val="pt-PT"/>
    </w:rPr>
  </w:style>
  <w:style w:type="paragraph" w:styleId="Ttulo">
    <w:name w:val="Title"/>
    <w:basedOn w:val="Normal"/>
    <w:next w:val="Subttulo"/>
    <w:link w:val="TtuloChar"/>
    <w:qFormat/>
    <w:rsid w:val="002E7B4B"/>
    <w:pPr>
      <w:widowControl/>
      <w:autoSpaceDE/>
      <w:autoSpaceDN/>
      <w:jc w:val="center"/>
    </w:pPr>
    <w:rPr>
      <w:rFonts w:ascii="Times New Roman" w:eastAsia="Times New Roman" w:hAnsi="Times New Roman" w:cs="Times New Roman"/>
      <w:b/>
      <w:bCs/>
      <w:i/>
      <w:iCs/>
      <w:kern w:val="1"/>
      <w:sz w:val="36"/>
      <w:szCs w:val="36"/>
      <w:u w:val="single"/>
      <w:lang w:val="x-none" w:eastAsia="x-none"/>
    </w:rPr>
  </w:style>
  <w:style w:type="character" w:customStyle="1" w:styleId="TtuloChar">
    <w:name w:val="Título Char"/>
    <w:basedOn w:val="Fontepargpadro"/>
    <w:link w:val="Ttulo"/>
    <w:rsid w:val="002E7B4B"/>
    <w:rPr>
      <w:rFonts w:ascii="Times New Roman" w:eastAsia="Times New Roman" w:hAnsi="Times New Roman" w:cs="Times New Roman"/>
      <w:b/>
      <w:bCs/>
      <w:i/>
      <w:iCs/>
      <w:kern w:val="1"/>
      <w:sz w:val="36"/>
      <w:szCs w:val="36"/>
      <w:u w:val="single"/>
      <w:lang w:val="x-none" w:eastAsia="x-none"/>
    </w:rPr>
  </w:style>
  <w:style w:type="paragraph" w:styleId="Subttulo">
    <w:name w:val="Subtitle"/>
    <w:basedOn w:val="Normal"/>
    <w:next w:val="Corpodetexto"/>
    <w:link w:val="SubttuloChar"/>
    <w:qFormat/>
    <w:rsid w:val="002E7B4B"/>
    <w:pPr>
      <w:widowControl/>
      <w:autoSpaceDE/>
      <w:autoSpaceDN/>
      <w:jc w:val="center"/>
    </w:pPr>
    <w:rPr>
      <w:rFonts w:ascii="Times New Roman" w:eastAsia="Times New Roman" w:hAnsi="Times New Roman" w:cs="Times New Roman"/>
      <w:b/>
      <w:i/>
      <w:iCs/>
      <w:kern w:val="1"/>
      <w:sz w:val="28"/>
      <w:szCs w:val="20"/>
      <w:lang w:val="x-none" w:eastAsia="x-none"/>
    </w:rPr>
  </w:style>
  <w:style w:type="character" w:customStyle="1" w:styleId="SubttuloChar">
    <w:name w:val="Subtítulo Char"/>
    <w:basedOn w:val="Fontepargpadro"/>
    <w:link w:val="Subttulo"/>
    <w:qFormat/>
    <w:rsid w:val="002E7B4B"/>
    <w:rPr>
      <w:rFonts w:ascii="Times New Roman" w:eastAsia="Times New Roman" w:hAnsi="Times New Roman" w:cs="Times New Roman"/>
      <w:b/>
      <w:i/>
      <w:iCs/>
      <w:kern w:val="1"/>
      <w:sz w:val="28"/>
      <w:szCs w:val="20"/>
      <w:lang w:val="x-none" w:eastAsia="x-none"/>
    </w:rPr>
  </w:style>
  <w:style w:type="character" w:customStyle="1" w:styleId="CorpodetextoChar">
    <w:name w:val="Corpo de texto Char"/>
    <w:link w:val="Corpodetexto"/>
    <w:rsid w:val="002E7B4B"/>
    <w:rPr>
      <w:rFonts w:ascii="Tahoma" w:eastAsia="Tahoma" w:hAnsi="Tahoma" w:cs="Tahoma"/>
      <w:sz w:val="20"/>
      <w:szCs w:val="20"/>
      <w:lang w:val="pt-PT"/>
    </w:rPr>
  </w:style>
  <w:style w:type="character" w:styleId="Forte">
    <w:name w:val="Strong"/>
    <w:uiPriority w:val="22"/>
    <w:qFormat/>
    <w:rsid w:val="002E7B4B"/>
    <w:rPr>
      <w:b/>
      <w:bCs/>
    </w:rPr>
  </w:style>
  <w:style w:type="character" w:styleId="nfase">
    <w:name w:val="Emphasis"/>
    <w:uiPriority w:val="20"/>
    <w:qFormat/>
    <w:rsid w:val="002E7B4B"/>
    <w:rPr>
      <w:b/>
      <w:bCs/>
      <w:i w:val="0"/>
      <w:iCs w:val="0"/>
    </w:rPr>
  </w:style>
  <w:style w:type="paragraph" w:styleId="SemEspaamento">
    <w:name w:val="No Spacing"/>
    <w:link w:val="SemEspaamentoChar"/>
    <w:uiPriority w:val="1"/>
    <w:qFormat/>
    <w:rsid w:val="002E7B4B"/>
    <w:pPr>
      <w:widowControl/>
      <w:suppressAutoHyphens/>
      <w:autoSpaceDE/>
      <w:autoSpaceDN/>
    </w:pPr>
    <w:rPr>
      <w:rFonts w:ascii="Calibri" w:eastAsia="Lucida Sans Unicode" w:hAnsi="Calibri" w:cs="Times New Roman"/>
      <w:lang w:val="pt-BR" w:eastAsia="ar-SA"/>
    </w:rPr>
  </w:style>
  <w:style w:type="character" w:styleId="TtulodoLivro">
    <w:name w:val="Book Title"/>
    <w:uiPriority w:val="99"/>
    <w:qFormat/>
    <w:rsid w:val="002E7B4B"/>
    <w:rPr>
      <w:rFonts w:ascii="Tw Cen MT" w:hAnsi="Tw Cen MT" w:cs="Times New Roman"/>
      <w:i/>
      <w:color w:val="775F55"/>
      <w:sz w:val="23"/>
    </w:rPr>
  </w:style>
  <w:style w:type="character" w:customStyle="1" w:styleId="Ttulo3Char">
    <w:name w:val="Título 3 Char"/>
    <w:link w:val="Ttulo3"/>
    <w:rsid w:val="002E7B4B"/>
    <w:rPr>
      <w:rFonts w:ascii="Tahoma" w:eastAsia="Tahoma" w:hAnsi="Tahoma" w:cs="Tahoma"/>
      <w:b/>
      <w:bCs/>
      <w:sz w:val="20"/>
      <w:szCs w:val="20"/>
      <w:lang w:val="pt-PT"/>
    </w:rPr>
  </w:style>
  <w:style w:type="paragraph" w:customStyle="1" w:styleId="PADRAO">
    <w:name w:val="PADRAO"/>
    <w:basedOn w:val="Normal"/>
    <w:rsid w:val="002E7B4B"/>
    <w:pPr>
      <w:widowControl/>
      <w:autoSpaceDE/>
      <w:autoSpaceDN/>
      <w:jc w:val="both"/>
    </w:pPr>
    <w:rPr>
      <w:rFonts w:ascii="Tms Rmn" w:eastAsia="Times New Roman" w:hAnsi="Tms Rmn" w:cs="Times New Roman"/>
      <w:sz w:val="24"/>
      <w:szCs w:val="20"/>
      <w:lang w:val="pt-BR" w:eastAsia="pt-BR"/>
    </w:rPr>
  </w:style>
  <w:style w:type="paragraph" w:styleId="Recuodecorpodetexto2">
    <w:name w:val="Body Text Indent 2"/>
    <w:basedOn w:val="Normal"/>
    <w:link w:val="Recuodecorpodetexto2Char"/>
    <w:rsid w:val="002E7B4B"/>
    <w:pPr>
      <w:widowControl/>
      <w:autoSpaceDE/>
      <w:autoSpaceDN/>
      <w:ind w:left="284" w:hanging="284"/>
      <w:jc w:val="both"/>
    </w:pPr>
    <w:rPr>
      <w:rFonts w:ascii="Times New Roman" w:eastAsia="Times New Roman" w:hAnsi="Times New Roman" w:cs="Times New Roman"/>
      <w:sz w:val="24"/>
      <w:szCs w:val="20"/>
      <w:lang w:val="x-none" w:eastAsia="pt-BR"/>
    </w:rPr>
  </w:style>
  <w:style w:type="character" w:customStyle="1" w:styleId="Recuodecorpodetexto2Char">
    <w:name w:val="Recuo de corpo de texto 2 Char"/>
    <w:basedOn w:val="Fontepargpadro"/>
    <w:link w:val="Recuodecorpodetexto2"/>
    <w:rsid w:val="002E7B4B"/>
    <w:rPr>
      <w:rFonts w:ascii="Times New Roman" w:eastAsia="Times New Roman" w:hAnsi="Times New Roman" w:cs="Times New Roman"/>
      <w:sz w:val="24"/>
      <w:szCs w:val="20"/>
      <w:lang w:val="x-none" w:eastAsia="pt-BR"/>
    </w:rPr>
  </w:style>
  <w:style w:type="paragraph" w:styleId="Recuodecorpodetexto3">
    <w:name w:val="Body Text Indent 3"/>
    <w:basedOn w:val="Normal"/>
    <w:link w:val="Recuodecorpodetexto3Char"/>
    <w:rsid w:val="002E7B4B"/>
    <w:pPr>
      <w:widowControl/>
      <w:autoSpaceDE/>
      <w:autoSpaceDN/>
      <w:ind w:firstLine="708"/>
      <w:jc w:val="both"/>
    </w:pPr>
    <w:rPr>
      <w:rFonts w:ascii="Times New Roman" w:eastAsia="Times New Roman" w:hAnsi="Times New Roman" w:cs="Times New Roman"/>
      <w:szCs w:val="24"/>
      <w:lang w:val="x-none" w:eastAsia="pt-BR"/>
    </w:rPr>
  </w:style>
  <w:style w:type="character" w:customStyle="1" w:styleId="Recuodecorpodetexto3Char">
    <w:name w:val="Recuo de corpo de texto 3 Char"/>
    <w:basedOn w:val="Fontepargpadro"/>
    <w:link w:val="Recuodecorpodetexto3"/>
    <w:rsid w:val="002E7B4B"/>
    <w:rPr>
      <w:rFonts w:ascii="Times New Roman" w:eastAsia="Times New Roman" w:hAnsi="Times New Roman" w:cs="Times New Roman"/>
      <w:szCs w:val="24"/>
      <w:lang w:val="x-none" w:eastAsia="pt-BR"/>
    </w:rPr>
  </w:style>
  <w:style w:type="paragraph" w:styleId="Recuodecorpodetexto">
    <w:name w:val="Body Text Indent"/>
    <w:basedOn w:val="Normal"/>
    <w:link w:val="RecuodecorpodetextoChar"/>
    <w:rsid w:val="002E7B4B"/>
    <w:pPr>
      <w:widowControl/>
      <w:autoSpaceDE/>
      <w:autoSpaceDN/>
      <w:ind w:left="705"/>
      <w:jc w:val="both"/>
    </w:pPr>
    <w:rPr>
      <w:rFonts w:ascii="Times New Roman" w:eastAsia="Times New Roman" w:hAnsi="Times New Roman" w:cs="Times New Roman"/>
      <w:b/>
      <w:i/>
      <w:color w:val="000000"/>
      <w:sz w:val="24"/>
      <w:szCs w:val="24"/>
      <w:lang w:val="x-none" w:eastAsia="x-none"/>
    </w:rPr>
  </w:style>
  <w:style w:type="character" w:customStyle="1" w:styleId="RecuodecorpodetextoChar">
    <w:name w:val="Recuo de corpo de texto Char"/>
    <w:basedOn w:val="Fontepargpadro"/>
    <w:link w:val="Recuodecorpodetexto"/>
    <w:rsid w:val="002E7B4B"/>
    <w:rPr>
      <w:rFonts w:ascii="Times New Roman" w:eastAsia="Times New Roman" w:hAnsi="Times New Roman" w:cs="Times New Roman"/>
      <w:b/>
      <w:i/>
      <w:color w:val="000000"/>
      <w:sz w:val="24"/>
      <w:szCs w:val="24"/>
      <w:lang w:val="x-none" w:eastAsia="x-none"/>
    </w:rPr>
  </w:style>
  <w:style w:type="paragraph" w:styleId="Corpodetexto3">
    <w:name w:val="Body Text 3"/>
    <w:basedOn w:val="Normal"/>
    <w:link w:val="Corpodetexto3Char"/>
    <w:rsid w:val="002E7B4B"/>
    <w:pPr>
      <w:widowControl/>
      <w:autoSpaceDE/>
      <w:autoSpaceDN/>
      <w:jc w:val="both"/>
    </w:pPr>
    <w:rPr>
      <w:rFonts w:ascii="Times New Roman" w:eastAsia="Times New Roman" w:hAnsi="Times New Roman" w:cs="Times New Roman"/>
      <w:color w:val="FF0000"/>
      <w:sz w:val="24"/>
      <w:szCs w:val="24"/>
      <w:lang w:val="x-none" w:eastAsia="pt-BR"/>
    </w:rPr>
  </w:style>
  <w:style w:type="character" w:customStyle="1" w:styleId="Corpodetexto3Char">
    <w:name w:val="Corpo de texto 3 Char"/>
    <w:basedOn w:val="Fontepargpadro"/>
    <w:link w:val="Corpodetexto3"/>
    <w:rsid w:val="002E7B4B"/>
    <w:rPr>
      <w:rFonts w:ascii="Times New Roman" w:eastAsia="Times New Roman" w:hAnsi="Times New Roman" w:cs="Times New Roman"/>
      <w:color w:val="FF0000"/>
      <w:sz w:val="24"/>
      <w:szCs w:val="24"/>
      <w:lang w:val="x-none" w:eastAsia="pt-BR"/>
    </w:rPr>
  </w:style>
  <w:style w:type="paragraph" w:styleId="Corpodetexto2">
    <w:name w:val="Body Text 2"/>
    <w:basedOn w:val="Normal"/>
    <w:link w:val="Corpodetexto2Char"/>
    <w:rsid w:val="002E7B4B"/>
    <w:pPr>
      <w:widowControl/>
      <w:pBdr>
        <w:top w:val="single" w:sz="4" w:space="1" w:color="auto"/>
        <w:bottom w:val="single" w:sz="4" w:space="1" w:color="auto"/>
      </w:pBdr>
      <w:autoSpaceDE/>
      <w:autoSpaceDN/>
      <w:spacing w:after="120"/>
      <w:jc w:val="center"/>
    </w:pPr>
    <w:rPr>
      <w:rFonts w:ascii="Arial" w:eastAsia="Times New Roman" w:hAnsi="Arial" w:cs="Times New Roman"/>
      <w:b/>
      <w:sz w:val="24"/>
      <w:szCs w:val="24"/>
      <w:lang w:val="x-none" w:eastAsia="pt-BR"/>
    </w:rPr>
  </w:style>
  <w:style w:type="character" w:customStyle="1" w:styleId="Corpodetexto2Char">
    <w:name w:val="Corpo de texto 2 Char"/>
    <w:basedOn w:val="Fontepargpadro"/>
    <w:link w:val="Corpodetexto2"/>
    <w:rsid w:val="002E7B4B"/>
    <w:rPr>
      <w:rFonts w:ascii="Arial" w:eastAsia="Times New Roman" w:hAnsi="Arial" w:cs="Times New Roman"/>
      <w:b/>
      <w:sz w:val="24"/>
      <w:szCs w:val="24"/>
      <w:lang w:val="x-none" w:eastAsia="pt-BR"/>
    </w:rPr>
  </w:style>
  <w:style w:type="table" w:styleId="Tabelacomgrade">
    <w:name w:val="Table Grid"/>
    <w:basedOn w:val="Tabelanormal"/>
    <w:rsid w:val="002E7B4B"/>
    <w:pPr>
      <w:widowControl/>
      <w:autoSpaceDE/>
      <w:autoSpaceDN/>
    </w:pPr>
    <w:rPr>
      <w:rFonts w:ascii="Times New Roman" w:eastAsia="Times New Roman" w:hAnsi="Times New Roma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semFormatao">
    <w:name w:val="Plain Text"/>
    <w:basedOn w:val="Normal"/>
    <w:link w:val="TextosemFormataoChar"/>
    <w:rsid w:val="002E7B4B"/>
    <w:pPr>
      <w:widowControl/>
      <w:autoSpaceDE/>
      <w:autoSpaceDN/>
    </w:pPr>
    <w:rPr>
      <w:rFonts w:ascii="Courier New" w:eastAsia="Times New Roman" w:hAnsi="Courier New" w:cs="Times New Roman"/>
      <w:sz w:val="20"/>
      <w:szCs w:val="20"/>
      <w:lang w:val="x-none" w:eastAsia="pt-BR"/>
    </w:rPr>
  </w:style>
  <w:style w:type="character" w:customStyle="1" w:styleId="TextosemFormataoChar">
    <w:name w:val="Texto sem Formatação Char"/>
    <w:basedOn w:val="Fontepargpadro"/>
    <w:link w:val="TextosemFormatao"/>
    <w:rsid w:val="002E7B4B"/>
    <w:rPr>
      <w:rFonts w:ascii="Courier New" w:eastAsia="Times New Roman" w:hAnsi="Courier New" w:cs="Times New Roman"/>
      <w:sz w:val="20"/>
      <w:szCs w:val="20"/>
      <w:lang w:val="x-none" w:eastAsia="pt-BR"/>
    </w:rPr>
  </w:style>
  <w:style w:type="paragraph" w:customStyle="1" w:styleId="font6">
    <w:name w:val="font6"/>
    <w:basedOn w:val="Normal"/>
    <w:rsid w:val="002E7B4B"/>
    <w:pPr>
      <w:widowControl/>
      <w:autoSpaceDE/>
      <w:autoSpaceDN/>
      <w:spacing w:before="100" w:beforeAutospacing="1" w:after="100" w:afterAutospacing="1"/>
    </w:pPr>
    <w:rPr>
      <w:rFonts w:ascii="Arial" w:eastAsia="Arial Unicode MS" w:hAnsi="Arial" w:cs="Arial"/>
      <w:sz w:val="16"/>
      <w:szCs w:val="16"/>
      <w:lang w:val="pt-BR" w:eastAsia="pt-BR"/>
    </w:rPr>
  </w:style>
  <w:style w:type="paragraph" w:customStyle="1" w:styleId="WW-TtuloPrincipal1111">
    <w:name w:val="WW-Título Principal1111"/>
    <w:basedOn w:val="Normal"/>
    <w:next w:val="Corpodetexto"/>
    <w:rsid w:val="002E7B4B"/>
    <w:pPr>
      <w:keepNext/>
      <w:widowControl/>
      <w:suppressAutoHyphens/>
      <w:autoSpaceDE/>
      <w:autoSpaceDN/>
      <w:spacing w:before="240" w:after="120"/>
    </w:pPr>
    <w:rPr>
      <w:rFonts w:ascii="Arial" w:eastAsia="Lucida Sans Unicode" w:hAnsi="Arial"/>
      <w:sz w:val="28"/>
      <w:szCs w:val="28"/>
      <w:lang w:val="pt-BR" w:eastAsia="ar-SA"/>
    </w:rPr>
  </w:style>
  <w:style w:type="paragraph" w:customStyle="1" w:styleId="Contedodoquadro">
    <w:name w:val="Conteúdo do quadro"/>
    <w:basedOn w:val="Corpodetexto"/>
    <w:rsid w:val="002E7B4B"/>
    <w:pPr>
      <w:widowControl/>
      <w:autoSpaceDE/>
      <w:autoSpaceDN/>
      <w:jc w:val="both"/>
    </w:pPr>
    <w:rPr>
      <w:rFonts w:ascii="Times New Roman" w:eastAsia="Lucida Sans Unicode" w:hAnsi="Times New Roman" w:cs="Times New Roman"/>
      <w:kern w:val="1"/>
      <w:sz w:val="28"/>
      <w:lang w:val="x-none" w:eastAsia="ar-SA"/>
    </w:rPr>
  </w:style>
  <w:style w:type="paragraph" w:customStyle="1" w:styleId="Tatiana">
    <w:name w:val="Tatiana"/>
    <w:basedOn w:val="Normal"/>
    <w:rsid w:val="002E7B4B"/>
    <w:pPr>
      <w:widowControl/>
      <w:autoSpaceDE/>
      <w:autoSpaceDN/>
      <w:spacing w:line="360" w:lineRule="auto"/>
      <w:jc w:val="both"/>
    </w:pPr>
    <w:rPr>
      <w:rFonts w:ascii="Arial" w:eastAsia="Times New Roman" w:hAnsi="Arial" w:cs="Times New Roman"/>
      <w:snapToGrid w:val="0"/>
      <w:sz w:val="24"/>
      <w:szCs w:val="24"/>
      <w:lang w:val="pt-BR" w:eastAsia="pt-BR"/>
    </w:rPr>
  </w:style>
  <w:style w:type="paragraph" w:customStyle="1" w:styleId="Corpodotexto">
    <w:name w:val="Corpo do texto"/>
    <w:basedOn w:val="Normal"/>
    <w:rsid w:val="002E7B4B"/>
    <w:pPr>
      <w:suppressAutoHyphens/>
      <w:autoSpaceDE/>
      <w:autoSpaceDN/>
      <w:jc w:val="both"/>
    </w:pPr>
    <w:rPr>
      <w:rFonts w:ascii="Times New Roman" w:eastAsia="Times New Roman" w:hAnsi="Times New Roman" w:cs="Times New Roman"/>
      <w:noProof/>
      <w:sz w:val="24"/>
      <w:szCs w:val="20"/>
      <w:lang w:val="pt-BR" w:eastAsia="pt-BR"/>
    </w:rPr>
  </w:style>
  <w:style w:type="character" w:styleId="Nmerodepgina">
    <w:name w:val="page number"/>
    <w:basedOn w:val="Fontepargpadro"/>
    <w:rsid w:val="002E7B4B"/>
  </w:style>
  <w:style w:type="paragraph" w:customStyle="1" w:styleId="Blockquote">
    <w:name w:val="Blockquote"/>
    <w:basedOn w:val="Normal"/>
    <w:rsid w:val="002E7B4B"/>
    <w:pPr>
      <w:widowControl/>
      <w:spacing w:before="100" w:after="100"/>
      <w:ind w:left="360" w:right="360"/>
    </w:pPr>
    <w:rPr>
      <w:rFonts w:ascii="Book Antiqua" w:eastAsia="Times New Roman" w:hAnsi="Book Antiqua" w:cs="Times New Roman"/>
      <w:sz w:val="24"/>
      <w:szCs w:val="24"/>
      <w:lang w:val="pt-BR" w:eastAsia="pt-BR"/>
    </w:rPr>
  </w:style>
  <w:style w:type="paragraph" w:customStyle="1" w:styleId="Fernando">
    <w:name w:val="Fernando"/>
    <w:basedOn w:val="Normal"/>
    <w:rsid w:val="002E7B4B"/>
    <w:pPr>
      <w:widowControl/>
      <w:overflowPunct w:val="0"/>
      <w:adjustRightInd w:val="0"/>
      <w:jc w:val="both"/>
    </w:pPr>
    <w:rPr>
      <w:rFonts w:ascii="Times New Roman" w:eastAsia="Times New Roman" w:hAnsi="Times New Roman" w:cs="Times New Roman"/>
      <w:sz w:val="24"/>
      <w:szCs w:val="20"/>
      <w:lang w:val="pt-BR" w:eastAsia="pt-BR"/>
    </w:rPr>
  </w:style>
  <w:style w:type="character" w:customStyle="1" w:styleId="CharChar18">
    <w:name w:val="Char Char18"/>
    <w:rsid w:val="002E7B4B"/>
    <w:rPr>
      <w:rFonts w:ascii="Book Antiqua" w:hAnsi="Book Antiqua"/>
      <w:b/>
      <w:sz w:val="36"/>
      <w:u w:val="single"/>
      <w:lang w:val="pt-BR" w:eastAsia="pt-BR" w:bidi="ar-SA"/>
    </w:rPr>
  </w:style>
  <w:style w:type="character" w:customStyle="1" w:styleId="apple-converted-space">
    <w:name w:val="apple-converted-space"/>
    <w:basedOn w:val="Fontepargpadro"/>
    <w:rsid w:val="002E7B4B"/>
  </w:style>
  <w:style w:type="paragraph" w:styleId="Textodebalo">
    <w:name w:val="Balloon Text"/>
    <w:basedOn w:val="Normal"/>
    <w:link w:val="TextodebaloChar"/>
    <w:rsid w:val="002E7B4B"/>
    <w:pPr>
      <w:widowControl/>
      <w:autoSpaceDE/>
      <w:autoSpaceDN/>
    </w:pPr>
    <w:rPr>
      <w:rFonts w:eastAsia="Times New Roman" w:cs="Times New Roman"/>
      <w:sz w:val="16"/>
      <w:szCs w:val="16"/>
      <w:lang w:val="x-none" w:eastAsia="x-none"/>
    </w:rPr>
  </w:style>
  <w:style w:type="character" w:customStyle="1" w:styleId="TextodebaloChar">
    <w:name w:val="Texto de balão Char"/>
    <w:basedOn w:val="Fontepargpadro"/>
    <w:link w:val="Textodebalo"/>
    <w:rsid w:val="002E7B4B"/>
    <w:rPr>
      <w:rFonts w:ascii="Tahoma" w:eastAsia="Times New Roman" w:hAnsi="Tahoma" w:cs="Times New Roman"/>
      <w:sz w:val="16"/>
      <w:szCs w:val="16"/>
      <w:lang w:val="x-none" w:eastAsia="x-none"/>
    </w:rPr>
  </w:style>
  <w:style w:type="paragraph" w:customStyle="1" w:styleId="Estilo">
    <w:name w:val="Estilo"/>
    <w:uiPriority w:val="99"/>
    <w:rsid w:val="002E7B4B"/>
    <w:pPr>
      <w:adjustRightInd w:val="0"/>
    </w:pPr>
    <w:rPr>
      <w:rFonts w:ascii="Times New Roman" w:eastAsia="Times New Roman" w:hAnsi="Times New Roman" w:cs="Times New Roman"/>
      <w:sz w:val="24"/>
      <w:szCs w:val="24"/>
      <w:lang w:val="pt-BR" w:eastAsia="pt-BR"/>
    </w:rPr>
  </w:style>
  <w:style w:type="paragraph" w:customStyle="1" w:styleId="yiv3264218627msonormal">
    <w:name w:val="yiv3264218627msonormal"/>
    <w:basedOn w:val="Normal"/>
    <w:rsid w:val="002E7B4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Textodenotaderodap">
    <w:name w:val="footnote text"/>
    <w:basedOn w:val="Normal"/>
    <w:link w:val="TextodenotaderodapChar"/>
    <w:unhideWhenUsed/>
    <w:rsid w:val="002E7B4B"/>
    <w:pPr>
      <w:widowControl/>
      <w:autoSpaceDE/>
      <w:autoSpaceDN/>
    </w:pPr>
    <w:rPr>
      <w:rFonts w:ascii="Times New Roman" w:eastAsia="Times New Roman" w:hAnsi="Times New Roman" w:cs="Times New Roman"/>
      <w:sz w:val="20"/>
      <w:szCs w:val="20"/>
      <w:lang w:val="x-none" w:eastAsia="pt-BR"/>
    </w:rPr>
  </w:style>
  <w:style w:type="character" w:customStyle="1" w:styleId="TextodenotaderodapChar">
    <w:name w:val="Texto de nota de rodapé Char"/>
    <w:basedOn w:val="Fontepargpadro"/>
    <w:link w:val="Textodenotaderodap"/>
    <w:rsid w:val="002E7B4B"/>
    <w:rPr>
      <w:rFonts w:ascii="Times New Roman" w:eastAsia="Times New Roman" w:hAnsi="Times New Roman" w:cs="Times New Roman"/>
      <w:sz w:val="20"/>
      <w:szCs w:val="20"/>
      <w:lang w:val="x-none" w:eastAsia="pt-BR"/>
    </w:rPr>
  </w:style>
  <w:style w:type="character" w:styleId="Refdenotaderodap">
    <w:name w:val="footnote reference"/>
    <w:unhideWhenUsed/>
    <w:rsid w:val="002E7B4B"/>
    <w:rPr>
      <w:vertAlign w:val="superscript"/>
    </w:rPr>
  </w:style>
  <w:style w:type="paragraph" w:customStyle="1" w:styleId="EMPTYCELLSTYLE">
    <w:name w:val="EMPTY_CELL_STYLE"/>
    <w:qFormat/>
    <w:rsid w:val="002E7B4B"/>
    <w:pPr>
      <w:widowControl/>
      <w:autoSpaceDE/>
      <w:autoSpaceDN/>
    </w:pPr>
    <w:rPr>
      <w:rFonts w:ascii="Times New Roman" w:eastAsia="Times New Roman" w:hAnsi="Times New Roman" w:cs="Times New Roman"/>
      <w:sz w:val="1"/>
      <w:szCs w:val="20"/>
      <w:lang w:val="pt-BR" w:eastAsia="pt-BR"/>
    </w:rPr>
  </w:style>
  <w:style w:type="paragraph" w:customStyle="1" w:styleId="zebrado">
    <w:name w:val="zebrado"/>
    <w:qFormat/>
    <w:rsid w:val="002E7B4B"/>
    <w:pPr>
      <w:widowControl/>
      <w:autoSpaceDE/>
      <w:autoSpaceDN/>
    </w:pPr>
    <w:rPr>
      <w:rFonts w:ascii="Times New Roman" w:eastAsia="Times New Roman" w:hAnsi="Times New Roman" w:cs="Times New Roman"/>
      <w:sz w:val="20"/>
      <w:szCs w:val="20"/>
      <w:lang w:val="pt-BR" w:eastAsia="pt-BR"/>
    </w:rPr>
  </w:style>
  <w:style w:type="paragraph" w:customStyle="1" w:styleId="zebrado1">
    <w:name w:val="zebrado|1"/>
    <w:qFormat/>
    <w:rsid w:val="002E7B4B"/>
    <w:pPr>
      <w:widowControl/>
      <w:autoSpaceDE/>
      <w:autoSpaceDN/>
    </w:pPr>
    <w:rPr>
      <w:rFonts w:ascii="Times New Roman" w:eastAsia="Times New Roman" w:hAnsi="Times New Roman" w:cs="Times New Roman"/>
      <w:color w:val="010101"/>
      <w:sz w:val="20"/>
      <w:szCs w:val="20"/>
      <w:lang w:val="pt-BR" w:eastAsia="pt-BR"/>
    </w:rPr>
  </w:style>
  <w:style w:type="character" w:customStyle="1" w:styleId="PargrafodaListaChar">
    <w:name w:val="Parágrafo da Lista Char"/>
    <w:aliases w:val="Tabela Char,Parágrafo da Lista11 Char,Subtítulo Projeto Básico Char,Parágrafo da Lista111 Char,List Paragraph1 Char,item 3 elementos Char,Segundo Char,Lista Itens Char,List Paragraph Char,Texto Char,Lista Paragrafo em Preto Char"/>
    <w:link w:val="PargrafodaLista"/>
    <w:uiPriority w:val="1"/>
    <w:qFormat/>
    <w:locked/>
    <w:rsid w:val="002E7B4B"/>
    <w:rPr>
      <w:rFonts w:ascii="Tahoma" w:eastAsia="Tahoma" w:hAnsi="Tahoma" w:cs="Tahoma"/>
      <w:lang w:val="pt-PT"/>
    </w:rPr>
  </w:style>
  <w:style w:type="paragraph" w:customStyle="1" w:styleId="Nivel01">
    <w:name w:val="Nivel 01"/>
    <w:basedOn w:val="Ttulo1"/>
    <w:next w:val="Normal"/>
    <w:link w:val="Nivel01Char"/>
    <w:qFormat/>
    <w:rsid w:val="002E7B4B"/>
    <w:pPr>
      <w:keepNext/>
      <w:keepLines/>
      <w:widowControl/>
      <w:numPr>
        <w:numId w:val="5"/>
      </w:numPr>
      <w:tabs>
        <w:tab w:val="left" w:pos="0"/>
        <w:tab w:val="num" w:pos="360"/>
      </w:tabs>
      <w:autoSpaceDE/>
      <w:autoSpaceDN/>
      <w:spacing w:before="120" w:afterLines="120" w:after="288" w:line="312" w:lineRule="auto"/>
      <w:ind w:left="0" w:firstLine="0"/>
      <w:jc w:val="both"/>
    </w:pPr>
    <w:rPr>
      <w:rFonts w:ascii="Arial" w:eastAsia="Times New Roman" w:hAnsi="Arial" w:cs="Arial"/>
      <w:sz w:val="20"/>
      <w:szCs w:val="20"/>
      <w:lang w:val="pt-BR" w:eastAsia="pt-BR"/>
    </w:rPr>
  </w:style>
  <w:style w:type="paragraph" w:customStyle="1" w:styleId="Nivel2">
    <w:name w:val="Nivel 2"/>
    <w:basedOn w:val="Normal"/>
    <w:link w:val="Nivel2Char"/>
    <w:qFormat/>
    <w:rsid w:val="002E7B4B"/>
    <w:pPr>
      <w:widowControl/>
      <w:numPr>
        <w:ilvl w:val="1"/>
        <w:numId w:val="5"/>
      </w:numPr>
      <w:autoSpaceDE/>
      <w:autoSpaceDN/>
      <w:spacing w:before="120" w:after="120" w:line="276" w:lineRule="auto"/>
      <w:ind w:left="0" w:firstLine="0"/>
      <w:jc w:val="both"/>
      <w:outlineLvl w:val="1"/>
    </w:pPr>
    <w:rPr>
      <w:rFonts w:ascii="Arial" w:eastAsia="Times New Roman" w:hAnsi="Arial" w:cs="Arial"/>
      <w:color w:val="000000"/>
      <w:sz w:val="20"/>
      <w:szCs w:val="20"/>
      <w:lang w:val="pt-BR" w:eastAsia="pt-BR"/>
    </w:rPr>
  </w:style>
  <w:style w:type="paragraph" w:customStyle="1" w:styleId="Nivel4">
    <w:name w:val="Nivel 4"/>
    <w:basedOn w:val="Normal"/>
    <w:link w:val="Nivel4Char"/>
    <w:qFormat/>
    <w:rsid w:val="002E7B4B"/>
    <w:pPr>
      <w:widowControl/>
      <w:numPr>
        <w:ilvl w:val="3"/>
        <w:numId w:val="5"/>
      </w:numPr>
      <w:tabs>
        <w:tab w:val="num" w:pos="360"/>
      </w:tabs>
      <w:autoSpaceDE/>
      <w:autoSpaceDN/>
      <w:spacing w:before="120" w:after="120"/>
      <w:ind w:left="851" w:firstLine="0"/>
      <w:jc w:val="both"/>
      <w:outlineLvl w:val="3"/>
    </w:pPr>
    <w:rPr>
      <w:rFonts w:ascii="Arial" w:eastAsia="Times New Roman" w:hAnsi="Arial"/>
      <w:sz w:val="20"/>
      <w:szCs w:val="24"/>
      <w:lang w:val="pt-BR" w:eastAsia="pt-BR"/>
    </w:rPr>
  </w:style>
  <w:style w:type="paragraph" w:customStyle="1" w:styleId="Nivel5">
    <w:name w:val="Nivel 5"/>
    <w:basedOn w:val="Nivel4"/>
    <w:qFormat/>
    <w:rsid w:val="002E7B4B"/>
    <w:pPr>
      <w:numPr>
        <w:ilvl w:val="0"/>
        <w:numId w:val="0"/>
      </w:numPr>
      <w:tabs>
        <w:tab w:val="num" w:pos="360"/>
      </w:tabs>
      <w:ind w:left="1276"/>
      <w:outlineLvl w:val="4"/>
    </w:pPr>
  </w:style>
  <w:style w:type="character" w:customStyle="1" w:styleId="Nivel2Char">
    <w:name w:val="Nivel 2 Char"/>
    <w:link w:val="Nivel2"/>
    <w:locked/>
    <w:rsid w:val="002E7B4B"/>
    <w:rPr>
      <w:rFonts w:ascii="Arial" w:eastAsia="Times New Roman" w:hAnsi="Arial" w:cs="Arial"/>
      <w:color w:val="000000"/>
      <w:sz w:val="20"/>
      <w:szCs w:val="20"/>
      <w:lang w:val="pt-BR" w:eastAsia="pt-BR"/>
    </w:rPr>
  </w:style>
  <w:style w:type="paragraph" w:customStyle="1" w:styleId="Nivel3">
    <w:name w:val="Nivel 3"/>
    <w:basedOn w:val="Normal"/>
    <w:rsid w:val="002E7B4B"/>
    <w:pPr>
      <w:widowControl/>
      <w:numPr>
        <w:ilvl w:val="2"/>
        <w:numId w:val="5"/>
      </w:numPr>
      <w:tabs>
        <w:tab w:val="num" w:pos="360"/>
      </w:tabs>
      <w:autoSpaceDE/>
      <w:autoSpaceDN/>
      <w:ind w:left="0" w:firstLine="0"/>
    </w:pPr>
    <w:rPr>
      <w:rFonts w:ascii="Ecofont_Spranq_eco_Sans" w:eastAsia="Times New Roman" w:hAnsi="Ecofont_Spranq_eco_Sans"/>
      <w:sz w:val="24"/>
      <w:szCs w:val="24"/>
      <w:lang w:val="pt-BR" w:eastAsia="pt-BR"/>
    </w:rPr>
  </w:style>
  <w:style w:type="paragraph" w:customStyle="1" w:styleId="Nivel3-erro">
    <w:name w:val="Nivel 3-erro"/>
    <w:basedOn w:val="Nivel3"/>
    <w:link w:val="Nivel3-erroChar"/>
    <w:qFormat/>
    <w:rsid w:val="002E7B4B"/>
    <w:pPr>
      <w:numPr>
        <w:numId w:val="4"/>
      </w:numPr>
      <w:spacing w:before="120" w:after="120"/>
      <w:ind w:left="425" w:firstLine="0"/>
      <w:jc w:val="both"/>
    </w:pPr>
    <w:rPr>
      <w:rFonts w:ascii="Arial" w:hAnsi="Arial"/>
      <w:sz w:val="20"/>
    </w:rPr>
  </w:style>
  <w:style w:type="character" w:customStyle="1" w:styleId="Nivel3-erroChar">
    <w:name w:val="Nivel 3-erro Char"/>
    <w:link w:val="Nivel3-erro"/>
    <w:rsid w:val="002E7B4B"/>
    <w:rPr>
      <w:rFonts w:ascii="Arial" w:eastAsia="Times New Roman" w:hAnsi="Arial" w:cs="Tahoma"/>
      <w:sz w:val="20"/>
      <w:szCs w:val="24"/>
      <w:lang w:val="pt-BR" w:eastAsia="pt-BR"/>
    </w:rPr>
  </w:style>
  <w:style w:type="paragraph" w:customStyle="1" w:styleId="Nvel1-SemNumerao">
    <w:name w:val="Nível 1-Sem Numeração"/>
    <w:basedOn w:val="Normal"/>
    <w:link w:val="Nvel1-SemNumeraoChar"/>
    <w:qFormat/>
    <w:rsid w:val="002E7B4B"/>
    <w:pPr>
      <w:keepNext/>
      <w:keepLines/>
      <w:widowControl/>
      <w:tabs>
        <w:tab w:val="left" w:pos="0"/>
      </w:tabs>
      <w:autoSpaceDE/>
      <w:autoSpaceDN/>
      <w:spacing w:before="120" w:after="120" w:line="312" w:lineRule="auto"/>
      <w:ind w:left="709"/>
      <w:jc w:val="both"/>
      <w:outlineLvl w:val="1"/>
    </w:pPr>
    <w:rPr>
      <w:rFonts w:ascii="Arial" w:eastAsia="Times New Roman" w:hAnsi="Arial" w:cs="Arial"/>
      <w:b/>
      <w:bCs/>
      <w:sz w:val="20"/>
      <w:szCs w:val="20"/>
      <w:lang w:val="pt-BR" w:eastAsia="pt-BR"/>
    </w:rPr>
  </w:style>
  <w:style w:type="character" w:customStyle="1" w:styleId="Nvel1-SemNumeraoChar">
    <w:name w:val="Nível 1-Sem Numeração Char"/>
    <w:link w:val="Nvel1-SemNumerao"/>
    <w:rsid w:val="002E7B4B"/>
    <w:rPr>
      <w:rFonts w:ascii="Arial" w:eastAsia="Times New Roman" w:hAnsi="Arial" w:cs="Arial"/>
      <w:b/>
      <w:bCs/>
      <w:sz w:val="20"/>
      <w:szCs w:val="20"/>
      <w:lang w:val="pt-BR" w:eastAsia="pt-BR"/>
    </w:rPr>
  </w:style>
  <w:style w:type="paragraph" w:customStyle="1" w:styleId="textbody">
    <w:name w:val="textbody"/>
    <w:basedOn w:val="Normal"/>
    <w:rsid w:val="002E7B4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documentpublished">
    <w:name w:val="documentpublished"/>
    <w:basedOn w:val="Fontepargpadro"/>
    <w:rsid w:val="002E7B4B"/>
  </w:style>
  <w:style w:type="character" w:customStyle="1" w:styleId="value">
    <w:name w:val="value"/>
    <w:basedOn w:val="Fontepargpadro"/>
    <w:rsid w:val="002E7B4B"/>
  </w:style>
  <w:style w:type="character" w:customStyle="1" w:styleId="documentmodified">
    <w:name w:val="documentmodified"/>
    <w:basedOn w:val="Fontepargpadro"/>
    <w:rsid w:val="002E7B4B"/>
  </w:style>
  <w:style w:type="paragraph" w:customStyle="1" w:styleId="dou-paragraph">
    <w:name w:val="dou-paragraph"/>
    <w:basedOn w:val="Normal"/>
    <w:rsid w:val="002E7B4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formatado">
    <w:name w:val="Texto formatado"/>
    <w:basedOn w:val="Normal"/>
    <w:rsid w:val="002E7B4B"/>
    <w:pPr>
      <w:autoSpaceDE/>
      <w:autoSpaceDN/>
      <w:snapToGrid w:val="0"/>
      <w:spacing w:before="80" w:after="80"/>
      <w:ind w:firstLine="567"/>
      <w:jc w:val="both"/>
    </w:pPr>
    <w:rPr>
      <w:rFonts w:ascii="Arial Narrow" w:eastAsia="Times New Roman" w:hAnsi="Arial Narrow" w:cs="Times New Roman"/>
      <w:szCs w:val="20"/>
      <w:lang w:val="pt-BR" w:eastAsia="pt-BR"/>
    </w:rPr>
  </w:style>
  <w:style w:type="paragraph" w:customStyle="1" w:styleId="Numerado01">
    <w:name w:val="Numerado 01"/>
    <w:basedOn w:val="Normal"/>
    <w:rsid w:val="002E7B4B"/>
    <w:pPr>
      <w:numPr>
        <w:numId w:val="8"/>
      </w:numPr>
      <w:autoSpaceDE/>
      <w:autoSpaceDN/>
      <w:snapToGrid w:val="0"/>
      <w:spacing w:before="60" w:after="60"/>
      <w:jc w:val="both"/>
    </w:pPr>
    <w:rPr>
      <w:rFonts w:ascii="Arial Narrow" w:eastAsia="Times New Roman" w:hAnsi="Arial Narrow" w:cs="Arial"/>
      <w:sz w:val="20"/>
      <w:szCs w:val="24"/>
      <w:lang w:val="pt-BR" w:eastAsia="pt-BR"/>
    </w:rPr>
  </w:style>
  <w:style w:type="paragraph" w:customStyle="1" w:styleId="yiv9377397794msonormal">
    <w:name w:val="yiv9377397794msonormal"/>
    <w:basedOn w:val="Normal"/>
    <w:rsid w:val="002E7B4B"/>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7575826034msonormal">
    <w:name w:val="yiv7575826034msonormal"/>
    <w:basedOn w:val="Normal"/>
    <w:rsid w:val="002E7B4B"/>
    <w:pPr>
      <w:widowControl/>
      <w:suppressAutoHyphens/>
      <w:autoSpaceDE/>
      <w:spacing w:before="100" w:after="100"/>
      <w:textAlignment w:val="baseline"/>
    </w:pPr>
    <w:rPr>
      <w:rFonts w:ascii="Times New Roman" w:eastAsia="Times New Roman" w:hAnsi="Times New Roman" w:cs="Times New Roman"/>
      <w:sz w:val="24"/>
      <w:szCs w:val="24"/>
      <w:lang w:val="pt-BR" w:eastAsia="pt-BR"/>
    </w:rPr>
  </w:style>
  <w:style w:type="paragraph" w:customStyle="1" w:styleId="yiv7140822088msonormal">
    <w:name w:val="yiv7140822088msonormal"/>
    <w:basedOn w:val="Normal"/>
    <w:rsid w:val="002E7B4B"/>
    <w:pPr>
      <w:widowControl/>
      <w:suppressAutoHyphens/>
      <w:autoSpaceDE/>
      <w:spacing w:before="100" w:after="100"/>
      <w:textAlignment w:val="baseline"/>
    </w:pPr>
    <w:rPr>
      <w:rFonts w:ascii="Times New Roman" w:eastAsia="Times New Roman" w:hAnsi="Times New Roman" w:cs="Times New Roman"/>
      <w:sz w:val="24"/>
      <w:szCs w:val="24"/>
      <w:lang w:val="pt-BR" w:eastAsia="pt-BR"/>
    </w:rPr>
  </w:style>
  <w:style w:type="character" w:customStyle="1" w:styleId="Nivel4Char">
    <w:name w:val="Nivel 4 Char"/>
    <w:link w:val="Nivel4"/>
    <w:rsid w:val="002E7B4B"/>
    <w:rPr>
      <w:rFonts w:ascii="Arial" w:eastAsia="Times New Roman" w:hAnsi="Arial" w:cs="Tahoma"/>
      <w:sz w:val="20"/>
      <w:szCs w:val="24"/>
      <w:lang w:val="pt-BR" w:eastAsia="pt-BR"/>
    </w:rPr>
  </w:style>
  <w:style w:type="character" w:customStyle="1" w:styleId="Ttulo1Char1">
    <w:name w:val="Título 1 Char1"/>
    <w:aliases w:val="título 1 Char1"/>
    <w:uiPriority w:val="1"/>
    <w:rsid w:val="00334B89"/>
    <w:rPr>
      <w:rFonts w:ascii="Cambria" w:eastAsia="Times New Roman" w:hAnsi="Cambria" w:cs="Times New Roman"/>
      <w:b/>
      <w:bCs/>
      <w:color w:val="365F91"/>
      <w:sz w:val="28"/>
      <w:szCs w:val="28"/>
    </w:rPr>
  </w:style>
  <w:style w:type="paragraph" w:customStyle="1" w:styleId="Standard">
    <w:name w:val="Standard"/>
    <w:uiPriority w:val="99"/>
    <w:rsid w:val="00334B89"/>
    <w:pPr>
      <w:suppressAutoHyphens/>
      <w:autoSpaceDE/>
      <w:textAlignment w:val="baseline"/>
    </w:pPr>
    <w:rPr>
      <w:rFonts w:ascii="Times New Roman" w:eastAsia="Lucida Sans Unicode" w:hAnsi="Times New Roman" w:cs="Tahoma"/>
      <w:kern w:val="3"/>
      <w:sz w:val="24"/>
      <w:szCs w:val="24"/>
      <w:lang w:val="pt-BR" w:eastAsia="zh-CN" w:bidi="hi-IN"/>
    </w:rPr>
  </w:style>
  <w:style w:type="paragraph" w:customStyle="1" w:styleId="yiv9969309282msonormal">
    <w:name w:val="yiv9969309282msonormal"/>
    <w:basedOn w:val="Normal"/>
    <w:uiPriority w:val="99"/>
    <w:rsid w:val="00334B89"/>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6838908393msonormal">
    <w:name w:val="yiv6838908393msonormal"/>
    <w:basedOn w:val="Normal"/>
    <w:uiPriority w:val="99"/>
    <w:rsid w:val="00334B89"/>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7001626305msonormal">
    <w:name w:val="yiv7001626305msonormal"/>
    <w:basedOn w:val="Normal"/>
    <w:uiPriority w:val="99"/>
    <w:rsid w:val="00334B89"/>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orpodetexto31">
    <w:name w:val="Corpo de texto 31"/>
    <w:basedOn w:val="Normal"/>
    <w:uiPriority w:val="99"/>
    <w:rsid w:val="00334B89"/>
    <w:pPr>
      <w:suppressAutoHyphens/>
      <w:autoSpaceDE/>
      <w:autoSpaceDN/>
      <w:jc w:val="both"/>
    </w:pPr>
    <w:rPr>
      <w:rFonts w:ascii="Book Antiqua" w:eastAsia="Times New Roman" w:hAnsi="Book Antiqua" w:cs="Times New Roman"/>
      <w:kern w:val="1"/>
      <w:sz w:val="28"/>
      <w:szCs w:val="28"/>
      <w:lang w:val="pt-BR" w:eastAsia="ar-SA"/>
    </w:rPr>
  </w:style>
  <w:style w:type="character" w:customStyle="1" w:styleId="A12">
    <w:name w:val="A12"/>
    <w:uiPriority w:val="99"/>
    <w:rsid w:val="00334B89"/>
    <w:rPr>
      <w:rFonts w:cs="Minion Pro"/>
      <w:color w:val="000000"/>
      <w:sz w:val="12"/>
      <w:szCs w:val="12"/>
      <w:u w:val="single"/>
    </w:rPr>
  </w:style>
  <w:style w:type="character" w:customStyle="1" w:styleId="go">
    <w:name w:val="go"/>
    <w:basedOn w:val="Fontepargpadro"/>
    <w:rsid w:val="00334B89"/>
  </w:style>
  <w:style w:type="paragraph" w:customStyle="1" w:styleId="Ttulo11">
    <w:name w:val="Título 11"/>
    <w:basedOn w:val="Normal"/>
    <w:uiPriority w:val="1"/>
    <w:qFormat/>
    <w:rsid w:val="00334B89"/>
    <w:pPr>
      <w:ind w:left="518"/>
      <w:outlineLvl w:val="1"/>
    </w:pPr>
    <w:rPr>
      <w:rFonts w:ascii="Times New Roman" w:eastAsia="Times New Roman" w:hAnsi="Times New Roman" w:cs="Times New Roman"/>
      <w:b/>
      <w:bCs/>
      <w:sz w:val="24"/>
      <w:szCs w:val="24"/>
      <w:lang w:eastAsia="pt-PT" w:bidi="pt-PT"/>
    </w:rPr>
  </w:style>
  <w:style w:type="paragraph" w:customStyle="1" w:styleId="Ttulo21">
    <w:name w:val="Título 21"/>
    <w:basedOn w:val="Normal"/>
    <w:uiPriority w:val="1"/>
    <w:qFormat/>
    <w:rsid w:val="00334B89"/>
    <w:pPr>
      <w:ind w:left="518"/>
      <w:jc w:val="center"/>
      <w:outlineLvl w:val="2"/>
    </w:pPr>
    <w:rPr>
      <w:rFonts w:ascii="Times New Roman" w:eastAsia="Times New Roman" w:hAnsi="Times New Roman" w:cs="Times New Roman"/>
      <w:b/>
      <w:bCs/>
      <w:sz w:val="23"/>
      <w:szCs w:val="23"/>
      <w:lang w:eastAsia="pt-PT" w:bidi="pt-PT"/>
    </w:rPr>
  </w:style>
  <w:style w:type="character" w:customStyle="1" w:styleId="itwtqi23ioopmk3o6ert">
    <w:name w:val="itwtqi_23ioopmk3o6ert"/>
    <w:rsid w:val="00334B89"/>
  </w:style>
  <w:style w:type="character" w:styleId="Refdecomentrio">
    <w:name w:val="annotation reference"/>
    <w:uiPriority w:val="99"/>
    <w:unhideWhenUsed/>
    <w:qFormat/>
    <w:rsid w:val="00334B89"/>
    <w:rPr>
      <w:sz w:val="16"/>
      <w:szCs w:val="16"/>
    </w:rPr>
  </w:style>
  <w:style w:type="paragraph" w:styleId="Textodecomentrio">
    <w:name w:val="annotation text"/>
    <w:basedOn w:val="Normal"/>
    <w:link w:val="TextodecomentrioChar"/>
    <w:uiPriority w:val="99"/>
    <w:unhideWhenUsed/>
    <w:qFormat/>
    <w:rsid w:val="00334B89"/>
    <w:rPr>
      <w:rFonts w:ascii="Times New Roman" w:eastAsia="Times New Roman" w:hAnsi="Times New Roman" w:cs="Times New Roman"/>
      <w:sz w:val="20"/>
      <w:szCs w:val="20"/>
      <w:lang w:eastAsia="pt-PT" w:bidi="pt-PT"/>
    </w:rPr>
  </w:style>
  <w:style w:type="character" w:customStyle="1" w:styleId="TextodecomentrioChar">
    <w:name w:val="Texto de comentário Char"/>
    <w:basedOn w:val="Fontepargpadro"/>
    <w:link w:val="Textodecomentrio"/>
    <w:uiPriority w:val="99"/>
    <w:qFormat/>
    <w:rsid w:val="00334B89"/>
    <w:rPr>
      <w:rFonts w:ascii="Times New Roman" w:eastAsia="Times New Roman" w:hAnsi="Times New Roman" w:cs="Times New Roman"/>
      <w:sz w:val="20"/>
      <w:szCs w:val="20"/>
      <w:lang w:val="pt-PT" w:eastAsia="pt-PT" w:bidi="pt-PT"/>
    </w:rPr>
  </w:style>
  <w:style w:type="paragraph" w:styleId="Assuntodocomentrio">
    <w:name w:val="annotation subject"/>
    <w:basedOn w:val="Textodecomentrio"/>
    <w:next w:val="Textodecomentrio"/>
    <w:link w:val="AssuntodocomentrioChar"/>
    <w:uiPriority w:val="99"/>
    <w:semiHidden/>
    <w:unhideWhenUsed/>
    <w:rsid w:val="00334B89"/>
    <w:rPr>
      <w:b/>
      <w:bCs/>
    </w:rPr>
  </w:style>
  <w:style w:type="character" w:customStyle="1" w:styleId="AssuntodocomentrioChar">
    <w:name w:val="Assunto do comentário Char"/>
    <w:basedOn w:val="TextodecomentrioChar"/>
    <w:link w:val="Assuntodocomentrio"/>
    <w:uiPriority w:val="99"/>
    <w:semiHidden/>
    <w:rsid w:val="00334B89"/>
    <w:rPr>
      <w:rFonts w:ascii="Times New Roman" w:eastAsia="Times New Roman" w:hAnsi="Times New Roman" w:cs="Times New Roman"/>
      <w:b/>
      <w:bCs/>
      <w:sz w:val="20"/>
      <w:szCs w:val="20"/>
      <w:lang w:val="pt-PT" w:eastAsia="pt-PT" w:bidi="pt-PT"/>
    </w:rPr>
  </w:style>
  <w:style w:type="paragraph" w:customStyle="1" w:styleId="msolistparagraph0">
    <w:name w:val="msolistparagraph"/>
    <w:basedOn w:val="Normal"/>
    <w:rsid w:val="00334B89"/>
    <w:pPr>
      <w:ind w:left="138"/>
      <w:jc w:val="both"/>
    </w:pPr>
    <w:rPr>
      <w:rFonts w:ascii="Times New Roman" w:eastAsia="Times New Roman" w:hAnsi="Times New Roman" w:cs="Times New Roman"/>
    </w:rPr>
  </w:style>
  <w:style w:type="character" w:customStyle="1" w:styleId="MenoPendente1">
    <w:name w:val="Menção Pendente1"/>
    <w:uiPriority w:val="99"/>
    <w:semiHidden/>
    <w:unhideWhenUsed/>
    <w:rsid w:val="00334B89"/>
    <w:rPr>
      <w:color w:val="605E5C"/>
      <w:shd w:val="clear" w:color="auto" w:fill="E1DFDD"/>
    </w:rPr>
  </w:style>
  <w:style w:type="character" w:styleId="HiperlinkVisitado">
    <w:name w:val="FollowedHyperlink"/>
    <w:uiPriority w:val="99"/>
    <w:semiHidden/>
    <w:unhideWhenUsed/>
    <w:rsid w:val="00334B89"/>
    <w:rPr>
      <w:color w:val="800080"/>
      <w:u w:val="single"/>
    </w:rPr>
  </w:style>
  <w:style w:type="paragraph" w:customStyle="1" w:styleId="msonormal0">
    <w:name w:val="msonormal"/>
    <w:basedOn w:val="Normal"/>
    <w:rsid w:val="00D92C99"/>
    <w:pPr>
      <w:widowControl/>
      <w:suppressAutoHyphens/>
      <w:autoSpaceDE/>
      <w:autoSpaceDN/>
      <w:spacing w:before="100" w:after="100"/>
    </w:pPr>
    <w:rPr>
      <w:rFonts w:ascii="Book Antiqua" w:eastAsia="Times New Roman" w:hAnsi="Book Antiqua" w:cs="Times New Roman"/>
      <w:kern w:val="2"/>
      <w:sz w:val="24"/>
      <w:szCs w:val="24"/>
      <w:lang w:val="pt-BR" w:eastAsia="ar-SA"/>
    </w:rPr>
  </w:style>
  <w:style w:type="character" w:customStyle="1" w:styleId="CabealhoChar1">
    <w:name w:val="Cabeçalho Char1"/>
    <w:aliases w:val="Char Char1,Char Char Char Char Char Char Char1,hd Char1,he Char1,*Header Char1,Cabeçalho superior Char1,Cabeçalho superior Char Char Char Char Char1,Cabeçalho superior Char Char Char Char2,Cabeçalho superior Char Char Char1"/>
    <w:basedOn w:val="Fontepargpadro"/>
    <w:uiPriority w:val="99"/>
    <w:semiHidden/>
    <w:rsid w:val="00D92C99"/>
    <w:rPr>
      <w:rFonts w:ascii="Times New Roman" w:eastAsia="Times New Roman" w:hAnsi="Times New Roman" w:cs="Times New Roman"/>
      <w:lang w:val="pt-PT" w:eastAsia="pt-PT" w:bidi="pt-PT"/>
    </w:rPr>
  </w:style>
  <w:style w:type="paragraph" w:customStyle="1" w:styleId="Ttulo12">
    <w:name w:val="Título 12"/>
    <w:basedOn w:val="Normal"/>
    <w:uiPriority w:val="1"/>
    <w:qFormat/>
    <w:rsid w:val="00D92C99"/>
    <w:pPr>
      <w:ind w:left="518"/>
      <w:outlineLvl w:val="1"/>
    </w:pPr>
    <w:rPr>
      <w:rFonts w:ascii="Times New Roman" w:eastAsia="Times New Roman" w:hAnsi="Times New Roman" w:cs="Times New Roman"/>
      <w:b/>
      <w:bCs/>
      <w:sz w:val="24"/>
      <w:szCs w:val="24"/>
      <w:lang w:eastAsia="pt-PT" w:bidi="pt-PT"/>
    </w:rPr>
  </w:style>
  <w:style w:type="paragraph" w:customStyle="1" w:styleId="Ttulo22">
    <w:name w:val="Título 22"/>
    <w:basedOn w:val="Normal"/>
    <w:uiPriority w:val="1"/>
    <w:qFormat/>
    <w:rsid w:val="00D92C99"/>
    <w:pPr>
      <w:ind w:left="518"/>
      <w:jc w:val="center"/>
      <w:outlineLvl w:val="2"/>
    </w:pPr>
    <w:rPr>
      <w:rFonts w:ascii="Times New Roman" w:eastAsia="Times New Roman" w:hAnsi="Times New Roman" w:cs="Times New Roman"/>
      <w:b/>
      <w:bCs/>
      <w:sz w:val="23"/>
      <w:szCs w:val="23"/>
      <w:lang w:eastAsia="pt-PT" w:bidi="pt-PT"/>
    </w:rPr>
  </w:style>
  <w:style w:type="paragraph" w:customStyle="1" w:styleId="textojustificadorecuoprimeiralinha">
    <w:name w:val="texto_justificado_recuo_primeira_linha"/>
    <w:basedOn w:val="Normal"/>
    <w:rsid w:val="003618F9"/>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ndice">
    <w:name w:val="Índice"/>
    <w:basedOn w:val="Normal"/>
    <w:uiPriority w:val="99"/>
    <w:rsid w:val="00FF28BA"/>
    <w:pPr>
      <w:suppressLineNumbers/>
      <w:suppressAutoHyphens/>
      <w:autoSpaceDE/>
      <w:autoSpaceDN/>
    </w:pPr>
    <w:rPr>
      <w:rFonts w:ascii="Times New Roman" w:eastAsia="Arial Unicode MS" w:hAnsi="Times New Roman"/>
      <w:kern w:val="1"/>
      <w:sz w:val="24"/>
      <w:szCs w:val="24"/>
      <w:lang w:val="pt-BR" w:eastAsia="ar-SA"/>
    </w:rPr>
  </w:style>
  <w:style w:type="paragraph" w:customStyle="1" w:styleId="WW-Corpodetexto3">
    <w:name w:val="WW-Corpo de texto 3"/>
    <w:basedOn w:val="Normal"/>
    <w:uiPriority w:val="99"/>
    <w:rsid w:val="00FF28BA"/>
    <w:pPr>
      <w:suppressAutoHyphens/>
      <w:overflowPunct w:val="0"/>
      <w:autoSpaceDN/>
      <w:jc w:val="both"/>
      <w:textAlignment w:val="baseline"/>
    </w:pPr>
    <w:rPr>
      <w:rFonts w:ascii="Arial" w:eastAsia="Arial Unicode MS" w:hAnsi="Arial" w:cs="Times New Roman"/>
      <w:b/>
      <w:kern w:val="1"/>
      <w:sz w:val="20"/>
      <w:szCs w:val="20"/>
      <w:lang w:val="pt-BR" w:eastAsia="ar-SA"/>
    </w:rPr>
  </w:style>
  <w:style w:type="paragraph" w:styleId="Pr-formataoHTML">
    <w:name w:val="HTML Preformatted"/>
    <w:basedOn w:val="Normal"/>
    <w:link w:val="Pr-formataoHTMLChar"/>
    <w:rsid w:val="00FF28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autoSpaceDN/>
    </w:pPr>
    <w:rPr>
      <w:rFonts w:ascii="Courier New" w:eastAsia="Arial Unicode MS" w:hAnsi="Courier New" w:cs="Courier New"/>
      <w:kern w:val="1"/>
      <w:sz w:val="20"/>
      <w:szCs w:val="20"/>
      <w:lang w:val="x-none" w:eastAsia="ar-SA"/>
    </w:rPr>
  </w:style>
  <w:style w:type="character" w:customStyle="1" w:styleId="Pr-formataoHTMLChar">
    <w:name w:val="Pré-formatação HTML Char"/>
    <w:basedOn w:val="Fontepargpadro"/>
    <w:link w:val="Pr-formataoHTML"/>
    <w:rsid w:val="00FF28BA"/>
    <w:rPr>
      <w:rFonts w:ascii="Courier New" w:eastAsia="Arial Unicode MS" w:hAnsi="Courier New" w:cs="Courier New"/>
      <w:kern w:val="1"/>
      <w:sz w:val="20"/>
      <w:szCs w:val="20"/>
      <w:lang w:val="x-none" w:eastAsia="ar-SA"/>
    </w:rPr>
  </w:style>
  <w:style w:type="paragraph" w:customStyle="1" w:styleId="xl50">
    <w:name w:val="xl50"/>
    <w:basedOn w:val="Normal"/>
    <w:uiPriority w:val="99"/>
    <w:rsid w:val="00FF28BA"/>
    <w:pPr>
      <w:suppressAutoHyphens/>
      <w:autoSpaceDE/>
      <w:autoSpaceDN/>
      <w:spacing w:before="280" w:after="280"/>
      <w:jc w:val="center"/>
    </w:pPr>
    <w:rPr>
      <w:rFonts w:ascii="Arial" w:eastAsia="Arial Unicode MS" w:hAnsi="Arial" w:cs="Arial"/>
      <w:b/>
      <w:bCs/>
      <w:kern w:val="1"/>
      <w:sz w:val="24"/>
      <w:szCs w:val="24"/>
      <w:u w:val="single"/>
      <w:lang w:val="pt-BR" w:eastAsia="ar-SA"/>
    </w:rPr>
  </w:style>
  <w:style w:type="paragraph" w:customStyle="1" w:styleId="Corpodetexto311">
    <w:name w:val="Corpo de texto 311"/>
    <w:basedOn w:val="Normal"/>
    <w:uiPriority w:val="99"/>
    <w:rsid w:val="00FF28BA"/>
    <w:pPr>
      <w:suppressAutoHyphens/>
      <w:autoSpaceDE/>
      <w:autoSpaceDN/>
      <w:jc w:val="both"/>
    </w:pPr>
    <w:rPr>
      <w:rFonts w:ascii="Book Antiqua" w:eastAsia="Times New Roman" w:hAnsi="Book Antiqua" w:cs="Times New Roman"/>
      <w:kern w:val="1"/>
      <w:sz w:val="28"/>
      <w:szCs w:val="28"/>
      <w:lang w:val="pt-BR" w:eastAsia="ar-SA"/>
    </w:rPr>
  </w:style>
  <w:style w:type="paragraph" w:customStyle="1" w:styleId="Pr-formataoHTML1">
    <w:name w:val="Pré-formatação HTML1"/>
    <w:basedOn w:val="Normal"/>
    <w:uiPriority w:val="99"/>
    <w:rsid w:val="00FF28BA"/>
    <w:pPr>
      <w:suppressAutoHyphens/>
      <w:autoSpaceDE/>
      <w:autoSpaceDN/>
    </w:pPr>
    <w:rPr>
      <w:rFonts w:ascii="Courier New" w:eastAsia="Arial Unicode MS" w:hAnsi="Courier New" w:cs="Courier New"/>
      <w:kern w:val="1"/>
      <w:sz w:val="20"/>
      <w:szCs w:val="20"/>
      <w:lang w:val="pt-BR" w:eastAsia="ar-SA"/>
    </w:rPr>
  </w:style>
  <w:style w:type="paragraph" w:customStyle="1" w:styleId="western">
    <w:name w:val="western"/>
    <w:basedOn w:val="Normal"/>
    <w:uiPriority w:val="99"/>
    <w:rsid w:val="00FF28BA"/>
    <w:pPr>
      <w:suppressAutoHyphens/>
      <w:autoSpaceDE/>
      <w:autoSpaceDN/>
      <w:spacing w:before="280" w:after="119"/>
    </w:pPr>
    <w:rPr>
      <w:rFonts w:ascii="Times New Roman" w:eastAsia="Times New Roman" w:hAnsi="Times New Roman" w:cs="Times New Roman"/>
      <w:kern w:val="1"/>
      <w:sz w:val="24"/>
      <w:szCs w:val="24"/>
      <w:lang w:val="pt-BR" w:eastAsia="ar-SA"/>
    </w:rPr>
  </w:style>
  <w:style w:type="paragraph" w:customStyle="1" w:styleId="Contedodatabela">
    <w:name w:val="Conteúdo da tabela"/>
    <w:basedOn w:val="Normal"/>
    <w:uiPriority w:val="99"/>
    <w:rsid w:val="00FF28BA"/>
    <w:pPr>
      <w:suppressLineNumbers/>
      <w:suppressAutoHyphens/>
      <w:autoSpaceDE/>
      <w:autoSpaceDN/>
    </w:pPr>
    <w:rPr>
      <w:rFonts w:ascii="Times New Roman" w:eastAsia="Calibri" w:hAnsi="Times New Roman" w:cs="Times New Roman"/>
      <w:kern w:val="1"/>
      <w:sz w:val="24"/>
      <w:szCs w:val="24"/>
      <w:lang w:val="pt-BR" w:eastAsia="ar-SA"/>
    </w:rPr>
  </w:style>
  <w:style w:type="character" w:customStyle="1" w:styleId="slicetext1">
    <w:name w:val="slicetext1"/>
    <w:uiPriority w:val="99"/>
    <w:rsid w:val="00FF28BA"/>
    <w:rPr>
      <w:color w:val="000000"/>
    </w:rPr>
  </w:style>
  <w:style w:type="character" w:customStyle="1" w:styleId="txtchamada02">
    <w:name w:val="txtchamada02"/>
    <w:uiPriority w:val="99"/>
    <w:rsid w:val="00FF28BA"/>
    <w:rPr>
      <w:rFonts w:cs="Times New Roman"/>
    </w:rPr>
  </w:style>
  <w:style w:type="character" w:customStyle="1" w:styleId="txttexto1">
    <w:name w:val="txttexto1"/>
    <w:uiPriority w:val="99"/>
    <w:rsid w:val="00FF28BA"/>
    <w:rPr>
      <w:rFonts w:ascii="Verdana" w:hAnsi="Verdana"/>
      <w:color w:val="333333"/>
      <w:sz w:val="17"/>
    </w:rPr>
  </w:style>
  <w:style w:type="paragraph" w:styleId="Commarcadores">
    <w:name w:val="List Bullet"/>
    <w:basedOn w:val="Normal"/>
    <w:uiPriority w:val="99"/>
    <w:rsid w:val="00FF28BA"/>
    <w:pPr>
      <w:widowControl/>
      <w:numPr>
        <w:numId w:val="3"/>
      </w:numPr>
      <w:autoSpaceDE/>
      <w:autoSpaceDN/>
      <w:spacing w:after="180" w:line="264" w:lineRule="auto"/>
    </w:pPr>
    <w:rPr>
      <w:rFonts w:ascii="Tw Cen MT" w:eastAsia="Calibri" w:hAnsi="Tw Cen MT" w:cs="Times New Roman"/>
      <w:kern w:val="24"/>
      <w:sz w:val="24"/>
      <w:szCs w:val="20"/>
      <w:lang w:val="pt-BR" w:eastAsia="pt-BR"/>
    </w:rPr>
  </w:style>
  <w:style w:type="paragraph" w:styleId="Commarcadores2">
    <w:name w:val="List Bullet 2"/>
    <w:basedOn w:val="Normal"/>
    <w:uiPriority w:val="99"/>
    <w:rsid w:val="00FF28BA"/>
    <w:pPr>
      <w:widowControl/>
      <w:numPr>
        <w:numId w:val="1"/>
      </w:numPr>
      <w:autoSpaceDE/>
      <w:autoSpaceDN/>
      <w:spacing w:after="180" w:line="264" w:lineRule="auto"/>
      <w:ind w:left="720"/>
    </w:pPr>
    <w:rPr>
      <w:rFonts w:ascii="Tw Cen MT" w:eastAsia="Calibri" w:hAnsi="Tw Cen MT" w:cs="Times New Roman"/>
      <w:color w:val="94B6D2"/>
      <w:kern w:val="24"/>
      <w:sz w:val="23"/>
      <w:szCs w:val="20"/>
      <w:lang w:val="pt-BR" w:eastAsia="pt-BR"/>
    </w:rPr>
  </w:style>
  <w:style w:type="paragraph" w:styleId="Commarcadores3">
    <w:name w:val="List Bullet 3"/>
    <w:basedOn w:val="Normal"/>
    <w:uiPriority w:val="99"/>
    <w:rsid w:val="00FF28BA"/>
    <w:pPr>
      <w:widowControl/>
      <w:numPr>
        <w:numId w:val="2"/>
      </w:numPr>
      <w:autoSpaceDE/>
      <w:autoSpaceDN/>
      <w:spacing w:after="180" w:line="264" w:lineRule="auto"/>
      <w:ind w:left="864"/>
    </w:pPr>
    <w:rPr>
      <w:rFonts w:ascii="Tw Cen MT" w:eastAsia="Calibri" w:hAnsi="Tw Cen MT" w:cs="Times New Roman"/>
      <w:color w:val="DD8047"/>
      <w:kern w:val="24"/>
      <w:sz w:val="23"/>
      <w:szCs w:val="20"/>
      <w:lang w:val="pt-BR" w:eastAsia="pt-BR"/>
    </w:rPr>
  </w:style>
  <w:style w:type="paragraph" w:customStyle="1" w:styleId="SemEspaamento1">
    <w:name w:val="Sem Espaçamento1"/>
    <w:basedOn w:val="Normal"/>
    <w:uiPriority w:val="99"/>
    <w:rsid w:val="00FF28BA"/>
    <w:pPr>
      <w:framePr w:wrap="auto" w:hAnchor="page" w:xAlign="center" w:yAlign="top"/>
      <w:widowControl/>
      <w:autoSpaceDE/>
      <w:autoSpaceDN/>
      <w:suppressOverlap/>
    </w:pPr>
    <w:rPr>
      <w:rFonts w:ascii="Tw Cen MT" w:eastAsia="Calibri" w:hAnsi="Tw Cen MT" w:cs="Times New Roman"/>
      <w:kern w:val="24"/>
      <w:sz w:val="23"/>
      <w:szCs w:val="120"/>
      <w:lang w:val="pt-BR" w:eastAsia="pt-BR"/>
    </w:rPr>
  </w:style>
  <w:style w:type="character" w:customStyle="1" w:styleId="st">
    <w:name w:val="st"/>
    <w:basedOn w:val="Fontepargpadro"/>
    <w:rsid w:val="00FF28BA"/>
  </w:style>
  <w:style w:type="character" w:customStyle="1" w:styleId="WW8Num2z0">
    <w:name w:val="WW8Num2z0"/>
    <w:rsid w:val="00FF28BA"/>
    <w:rPr>
      <w:rFonts w:ascii="Symbol" w:hAnsi="Symbol"/>
    </w:rPr>
  </w:style>
  <w:style w:type="character" w:customStyle="1" w:styleId="Fontepargpadro1">
    <w:name w:val="Fonte parág. padrão1"/>
    <w:rsid w:val="00FF28BA"/>
  </w:style>
  <w:style w:type="paragraph" w:customStyle="1" w:styleId="Captulo">
    <w:name w:val="Capítulo"/>
    <w:basedOn w:val="Normal"/>
    <w:next w:val="Corpodetexto"/>
    <w:uiPriority w:val="99"/>
    <w:rsid w:val="00FF28BA"/>
    <w:pPr>
      <w:keepNext/>
      <w:suppressAutoHyphens/>
      <w:autoSpaceDE/>
      <w:autoSpaceDN/>
      <w:spacing w:before="240" w:after="120"/>
    </w:pPr>
    <w:rPr>
      <w:rFonts w:ascii="Arial" w:eastAsia="Lucida Sans Unicode" w:hAnsi="Arial"/>
      <w:kern w:val="1"/>
      <w:sz w:val="28"/>
      <w:szCs w:val="28"/>
      <w:lang w:val="pt-BR"/>
    </w:rPr>
  </w:style>
  <w:style w:type="paragraph" w:styleId="Lista">
    <w:name w:val="List"/>
    <w:basedOn w:val="Corpodetexto"/>
    <w:uiPriority w:val="99"/>
    <w:semiHidden/>
    <w:rsid w:val="00FF28BA"/>
    <w:pPr>
      <w:suppressAutoHyphens/>
      <w:autoSpaceDE/>
      <w:autoSpaceDN/>
      <w:spacing w:after="120"/>
    </w:pPr>
    <w:rPr>
      <w:rFonts w:ascii="Times New Roman" w:eastAsia="Lucida Sans Unicode" w:hAnsi="Times New Roman"/>
      <w:kern w:val="1"/>
      <w:sz w:val="24"/>
      <w:szCs w:val="24"/>
      <w:lang w:val="x-none"/>
    </w:rPr>
  </w:style>
  <w:style w:type="paragraph" w:customStyle="1" w:styleId="Legenda1">
    <w:name w:val="Legenda1"/>
    <w:basedOn w:val="Normal"/>
    <w:uiPriority w:val="99"/>
    <w:rsid w:val="00FF28BA"/>
    <w:pPr>
      <w:suppressLineNumbers/>
      <w:suppressAutoHyphens/>
      <w:autoSpaceDE/>
      <w:autoSpaceDN/>
      <w:spacing w:before="120" w:after="120"/>
    </w:pPr>
    <w:rPr>
      <w:rFonts w:ascii="Times New Roman" w:eastAsia="Lucida Sans Unicode" w:hAnsi="Times New Roman"/>
      <w:i/>
      <w:iCs/>
      <w:kern w:val="1"/>
      <w:sz w:val="24"/>
      <w:szCs w:val="24"/>
      <w:lang w:val="pt-BR"/>
    </w:rPr>
  </w:style>
  <w:style w:type="paragraph" w:customStyle="1" w:styleId="Corpodetexto21">
    <w:name w:val="Corpo de texto 21"/>
    <w:basedOn w:val="Normal"/>
    <w:uiPriority w:val="99"/>
    <w:rsid w:val="00FF28BA"/>
    <w:pPr>
      <w:suppressAutoHyphens/>
      <w:autoSpaceDE/>
      <w:autoSpaceDN/>
      <w:spacing w:line="360" w:lineRule="auto"/>
      <w:jc w:val="both"/>
    </w:pPr>
    <w:rPr>
      <w:rFonts w:ascii="Arial" w:eastAsia="Lucida Sans Unicode" w:hAnsi="Arial" w:cs="Times New Roman"/>
      <w:color w:val="0000FF"/>
      <w:kern w:val="1"/>
      <w:sz w:val="20"/>
      <w:szCs w:val="20"/>
      <w:lang w:val="pt-BR"/>
    </w:rPr>
  </w:style>
  <w:style w:type="character" w:customStyle="1" w:styleId="negrito2">
    <w:name w:val="negrito2"/>
    <w:rsid w:val="00FF28BA"/>
    <w:rPr>
      <w:b/>
      <w:bCs/>
    </w:rPr>
  </w:style>
  <w:style w:type="paragraph" w:customStyle="1" w:styleId="texto20">
    <w:name w:val="texto20"/>
    <w:basedOn w:val="Normal"/>
    <w:uiPriority w:val="99"/>
    <w:rsid w:val="00FF28B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apadro">
    <w:name w:val="apadrão"/>
    <w:basedOn w:val="Normal"/>
    <w:rsid w:val="00FF28BA"/>
    <w:pPr>
      <w:widowControl/>
      <w:autoSpaceDE/>
      <w:autoSpaceDN/>
      <w:ind w:firstLine="2340"/>
      <w:jc w:val="both"/>
    </w:pPr>
    <w:rPr>
      <w:rFonts w:ascii="Arial" w:eastAsia="Times New Roman" w:hAnsi="Arial" w:cs="Arial"/>
      <w:sz w:val="24"/>
      <w:szCs w:val="24"/>
      <w:lang w:val="pt-BR" w:eastAsia="pt-BR"/>
    </w:rPr>
  </w:style>
  <w:style w:type="character" w:customStyle="1" w:styleId="MapadoDocumentoChar">
    <w:name w:val="Mapa do Documento Char"/>
    <w:link w:val="MapadoDocumento"/>
    <w:uiPriority w:val="99"/>
    <w:semiHidden/>
    <w:rsid w:val="00FF28BA"/>
    <w:rPr>
      <w:rFonts w:ascii="Tahoma" w:eastAsia="Times New Roman" w:hAnsi="Tahoma" w:cs="Tahoma"/>
      <w:shd w:val="clear" w:color="auto" w:fill="000080"/>
    </w:rPr>
  </w:style>
  <w:style w:type="paragraph" w:styleId="MapadoDocumento">
    <w:name w:val="Document Map"/>
    <w:basedOn w:val="Normal"/>
    <w:link w:val="MapadoDocumentoChar"/>
    <w:uiPriority w:val="99"/>
    <w:semiHidden/>
    <w:rsid w:val="00FF28BA"/>
    <w:pPr>
      <w:widowControl/>
      <w:shd w:val="clear" w:color="auto" w:fill="000080"/>
    </w:pPr>
    <w:rPr>
      <w:rFonts w:eastAsia="Times New Roman"/>
      <w:lang w:val="en-US"/>
    </w:rPr>
  </w:style>
  <w:style w:type="character" w:customStyle="1" w:styleId="MapadoDocumentoChar1">
    <w:name w:val="Mapa do Documento Char1"/>
    <w:basedOn w:val="Fontepargpadro"/>
    <w:uiPriority w:val="99"/>
    <w:semiHidden/>
    <w:rsid w:val="00FF28BA"/>
    <w:rPr>
      <w:rFonts w:ascii="Segoe UI" w:eastAsia="Tahoma" w:hAnsi="Segoe UI" w:cs="Segoe UI"/>
      <w:sz w:val="16"/>
      <w:szCs w:val="16"/>
      <w:lang w:val="pt-PT"/>
    </w:rPr>
  </w:style>
  <w:style w:type="character" w:customStyle="1" w:styleId="street-address">
    <w:name w:val="street-address"/>
    <w:basedOn w:val="Fontepargpadro"/>
    <w:rsid w:val="00FF28BA"/>
  </w:style>
  <w:style w:type="paragraph" w:customStyle="1" w:styleId="NONormal">
    <w:name w:val="NO Normal"/>
    <w:uiPriority w:val="99"/>
    <w:rsid w:val="00FF28BA"/>
    <w:pPr>
      <w:tabs>
        <w:tab w:val="center" w:pos="5400"/>
        <w:tab w:val="right" w:pos="11188"/>
      </w:tabs>
      <w:autoSpaceDE/>
      <w:autoSpaceDN/>
      <w:ind w:left="865" w:right="373" w:hanging="594"/>
      <w:jc w:val="both"/>
    </w:pPr>
    <w:rPr>
      <w:rFonts w:ascii="Courier New" w:eastAsia="Times New Roman" w:hAnsi="Courier New" w:cs="Times New Roman"/>
      <w:color w:val="000000"/>
      <w:sz w:val="24"/>
      <w:szCs w:val="20"/>
      <w:lang w:val="pt-BR"/>
    </w:rPr>
  </w:style>
  <w:style w:type="character" w:customStyle="1" w:styleId="apple-style-span">
    <w:name w:val="apple-style-span"/>
    <w:basedOn w:val="Fontepargpadro"/>
    <w:rsid w:val="00FF28BA"/>
  </w:style>
  <w:style w:type="paragraph" w:customStyle="1" w:styleId="CM29">
    <w:name w:val="CM29"/>
    <w:basedOn w:val="Normal"/>
    <w:next w:val="Normal"/>
    <w:uiPriority w:val="99"/>
    <w:rsid w:val="00FF28BA"/>
    <w:pPr>
      <w:suppressAutoHyphens/>
      <w:autoSpaceDE/>
      <w:autoSpaceDN/>
    </w:pPr>
    <w:rPr>
      <w:rFonts w:ascii="Times New Roman" w:eastAsia="Times New Roman" w:hAnsi="Times New Roman" w:cs="Times New Roman"/>
      <w:kern w:val="1"/>
      <w:sz w:val="24"/>
      <w:szCs w:val="24"/>
      <w:lang w:val="pt-BR" w:eastAsia="pt-BR"/>
    </w:rPr>
  </w:style>
  <w:style w:type="paragraph" w:customStyle="1" w:styleId="CM2">
    <w:name w:val="CM2"/>
    <w:basedOn w:val="Default"/>
    <w:next w:val="Default"/>
    <w:uiPriority w:val="99"/>
    <w:rsid w:val="00FF28BA"/>
    <w:pPr>
      <w:widowControl w:val="0"/>
      <w:autoSpaceDE/>
      <w:spacing w:line="276" w:lineRule="atLeast"/>
    </w:pPr>
    <w:rPr>
      <w:rFonts w:ascii="Times New Roman" w:eastAsia="Times New Roman" w:hAnsi="Times New Roman" w:cs="Times New Roman"/>
      <w:color w:val="auto"/>
      <w:kern w:val="1"/>
      <w:lang w:eastAsia="en-US"/>
    </w:rPr>
  </w:style>
  <w:style w:type="paragraph" w:customStyle="1" w:styleId="CM5">
    <w:name w:val="CM5"/>
    <w:basedOn w:val="Default"/>
    <w:next w:val="Default"/>
    <w:uiPriority w:val="99"/>
    <w:rsid w:val="00FF28BA"/>
    <w:pPr>
      <w:widowControl w:val="0"/>
      <w:autoSpaceDE/>
      <w:spacing w:line="276" w:lineRule="atLeast"/>
    </w:pPr>
    <w:rPr>
      <w:rFonts w:ascii="Times New Roman" w:eastAsia="Times New Roman" w:hAnsi="Times New Roman" w:cs="Times New Roman"/>
      <w:color w:val="auto"/>
      <w:kern w:val="1"/>
      <w:lang w:eastAsia="en-US"/>
    </w:rPr>
  </w:style>
  <w:style w:type="paragraph" w:customStyle="1" w:styleId="CM7">
    <w:name w:val="CM7"/>
    <w:basedOn w:val="Default"/>
    <w:next w:val="Default"/>
    <w:uiPriority w:val="99"/>
    <w:rsid w:val="00FF28BA"/>
    <w:pPr>
      <w:widowControl w:val="0"/>
      <w:autoSpaceDE/>
      <w:spacing w:line="276" w:lineRule="atLeast"/>
    </w:pPr>
    <w:rPr>
      <w:rFonts w:ascii="Times New Roman" w:eastAsia="Times New Roman" w:hAnsi="Times New Roman" w:cs="Times New Roman"/>
      <w:color w:val="auto"/>
      <w:kern w:val="1"/>
      <w:lang w:eastAsia="en-US"/>
    </w:rPr>
  </w:style>
  <w:style w:type="paragraph" w:customStyle="1" w:styleId="WW-Padro">
    <w:name w:val="WW-Padrão"/>
    <w:rsid w:val="00FF28BA"/>
    <w:pPr>
      <w:widowControl/>
      <w:tabs>
        <w:tab w:val="left" w:pos="708"/>
      </w:tabs>
      <w:suppressAutoHyphens/>
      <w:autoSpaceDE/>
      <w:autoSpaceDN/>
      <w:spacing w:after="200" w:line="276" w:lineRule="auto"/>
    </w:pPr>
    <w:rPr>
      <w:rFonts w:ascii="Calibri" w:eastAsia="WenQuanYi Micro Hei" w:hAnsi="Calibri" w:cs="Calibri"/>
      <w:color w:val="00000A"/>
      <w:kern w:val="1"/>
      <w:lang w:val="pt-BR" w:eastAsia="zh-CN"/>
    </w:rPr>
  </w:style>
  <w:style w:type="paragraph" w:customStyle="1" w:styleId="WW-Padro1">
    <w:name w:val="WW-Padrão1"/>
    <w:rsid w:val="00FF28BA"/>
    <w:pPr>
      <w:widowControl/>
      <w:tabs>
        <w:tab w:val="left" w:pos="708"/>
      </w:tabs>
      <w:suppressAutoHyphens/>
      <w:autoSpaceDE/>
      <w:autoSpaceDN/>
      <w:spacing w:after="200" w:line="276" w:lineRule="auto"/>
    </w:pPr>
    <w:rPr>
      <w:rFonts w:ascii="Calibri" w:eastAsia="WenQuanYi Micro Hei" w:hAnsi="Calibri" w:cs="Calibri"/>
      <w:color w:val="00000A"/>
      <w:kern w:val="1"/>
      <w:lang w:val="pt-BR" w:eastAsia="zh-CN"/>
    </w:rPr>
  </w:style>
  <w:style w:type="paragraph" w:customStyle="1" w:styleId="identifica">
    <w:name w:val="identifica"/>
    <w:basedOn w:val="Normal"/>
    <w:rsid w:val="00FF28B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ementa">
    <w:name w:val="ementa"/>
    <w:basedOn w:val="Normal"/>
    <w:rsid w:val="00FF28B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1">
    <w:name w:val="texto1"/>
    <w:basedOn w:val="Normal"/>
    <w:rsid w:val="00FF28BA"/>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Nivel01Char">
    <w:name w:val="Nivel 01 Char"/>
    <w:link w:val="Nivel01"/>
    <w:rsid w:val="00FF28BA"/>
    <w:rPr>
      <w:rFonts w:ascii="Arial" w:eastAsia="Times New Roman" w:hAnsi="Arial" w:cs="Arial"/>
      <w:b/>
      <w:bCs/>
      <w:sz w:val="20"/>
      <w:szCs w:val="20"/>
      <w:lang w:val="pt-BR" w:eastAsia="pt-BR"/>
    </w:rPr>
  </w:style>
  <w:style w:type="numbering" w:customStyle="1" w:styleId="Semlista1">
    <w:name w:val="Sem lista1"/>
    <w:next w:val="Semlista"/>
    <w:uiPriority w:val="99"/>
    <w:semiHidden/>
    <w:unhideWhenUsed/>
    <w:rsid w:val="00CB6F04"/>
  </w:style>
  <w:style w:type="table" w:customStyle="1" w:styleId="TableNormal1">
    <w:name w:val="Table Normal1"/>
    <w:uiPriority w:val="2"/>
    <w:unhideWhenUsed/>
    <w:qFormat/>
    <w:rsid w:val="00CB6F04"/>
    <w:rPr>
      <w:rFonts w:ascii="Calibri" w:eastAsia="Calibri" w:hAnsi="Calibri" w:cs="Times New Roman"/>
    </w:rPr>
    <w:tblPr>
      <w:tblInd w:w="0" w:type="dxa"/>
      <w:tblCellMar>
        <w:top w:w="0" w:type="dxa"/>
        <w:left w:w="0" w:type="dxa"/>
        <w:bottom w:w="0" w:type="dxa"/>
        <w:right w:w="0" w:type="dxa"/>
      </w:tblCellMar>
    </w:tblPr>
  </w:style>
  <w:style w:type="paragraph" w:customStyle="1" w:styleId="Ttulo13">
    <w:name w:val="Título 13"/>
    <w:basedOn w:val="Normal"/>
    <w:uiPriority w:val="1"/>
    <w:qFormat/>
    <w:rsid w:val="00CB6F04"/>
    <w:pPr>
      <w:ind w:left="460"/>
      <w:outlineLvl w:val="1"/>
    </w:pPr>
    <w:rPr>
      <w:rFonts w:ascii="Times New Roman" w:eastAsia="Times New Roman" w:hAnsi="Times New Roman" w:cs="Times New Roman"/>
      <w:b/>
      <w:bCs/>
      <w:sz w:val="24"/>
      <w:szCs w:val="24"/>
      <w:lang w:val="pt-BR" w:eastAsia="pt-BR" w:bidi="pt-BR"/>
    </w:rPr>
  </w:style>
  <w:style w:type="paragraph" w:customStyle="1" w:styleId="Ttulo23">
    <w:name w:val="Título 23"/>
    <w:basedOn w:val="Normal"/>
    <w:uiPriority w:val="1"/>
    <w:qFormat/>
    <w:rsid w:val="00CB6F04"/>
    <w:pPr>
      <w:ind w:left="468"/>
      <w:jc w:val="both"/>
      <w:outlineLvl w:val="2"/>
    </w:pPr>
    <w:rPr>
      <w:rFonts w:ascii="Times New Roman" w:eastAsia="Times New Roman" w:hAnsi="Times New Roman" w:cs="Times New Roman"/>
      <w:b/>
      <w:bCs/>
      <w:i/>
      <w:sz w:val="24"/>
      <w:szCs w:val="24"/>
      <w:lang w:val="pt-BR" w:eastAsia="pt-BR" w:bidi="pt-BR"/>
    </w:rPr>
  </w:style>
  <w:style w:type="table" w:customStyle="1" w:styleId="Tabelacomgrade1">
    <w:name w:val="Tabela com grade1"/>
    <w:basedOn w:val="Tabelanormal"/>
    <w:next w:val="Tabelacomgrade"/>
    <w:uiPriority w:val="39"/>
    <w:rsid w:val="00CB6F04"/>
    <w:pPr>
      <w:widowControl/>
      <w:autoSpaceDE/>
      <w:autoSpaceDN/>
    </w:pPr>
    <w:rPr>
      <w:rFonts w:ascii="Calibri" w:eastAsia="Calibri" w:hAnsi="Calibri"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5">
    <w:name w:val="Pa25"/>
    <w:basedOn w:val="Default"/>
    <w:next w:val="Default"/>
    <w:uiPriority w:val="99"/>
    <w:rsid w:val="00CB6F04"/>
    <w:pPr>
      <w:suppressAutoHyphens w:val="0"/>
      <w:autoSpaceDN w:val="0"/>
      <w:adjustRightInd w:val="0"/>
      <w:spacing w:line="201" w:lineRule="atLeast"/>
    </w:pPr>
    <w:rPr>
      <w:rFonts w:ascii="Frutiger LT Std" w:hAnsi="Frutiger LT Std" w:cs="Times New Roman"/>
      <w:color w:val="auto"/>
      <w:lang w:eastAsia="en-US"/>
    </w:rPr>
  </w:style>
  <w:style w:type="paragraph" w:customStyle="1" w:styleId="Pa26">
    <w:name w:val="Pa26"/>
    <w:basedOn w:val="Default"/>
    <w:next w:val="Default"/>
    <w:uiPriority w:val="99"/>
    <w:rsid w:val="00CB6F04"/>
    <w:pPr>
      <w:suppressAutoHyphens w:val="0"/>
      <w:autoSpaceDN w:val="0"/>
      <w:adjustRightInd w:val="0"/>
      <w:spacing w:line="201" w:lineRule="atLeast"/>
    </w:pPr>
    <w:rPr>
      <w:rFonts w:ascii="Frutiger LT Std" w:hAnsi="Frutiger LT Std" w:cs="Times New Roman"/>
      <w:color w:val="auto"/>
      <w:lang w:eastAsia="en-US"/>
    </w:rPr>
  </w:style>
  <w:style w:type="character" w:customStyle="1" w:styleId="e24kjd">
    <w:name w:val="e24kjd"/>
    <w:rsid w:val="00CB6F04"/>
  </w:style>
  <w:style w:type="paragraph" w:customStyle="1" w:styleId="yiv7486880505msonormal">
    <w:name w:val="yiv7486880505msonormal"/>
    <w:basedOn w:val="Normal"/>
    <w:uiPriority w:val="99"/>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Pa20">
    <w:name w:val="Pa20"/>
    <w:basedOn w:val="Normal"/>
    <w:next w:val="Normal"/>
    <w:uiPriority w:val="99"/>
    <w:rsid w:val="00CB6F04"/>
    <w:pPr>
      <w:widowControl/>
      <w:adjustRightInd w:val="0"/>
      <w:spacing w:line="221" w:lineRule="atLeast"/>
    </w:pPr>
    <w:rPr>
      <w:rFonts w:ascii="Minion Pro" w:eastAsia="Calibri" w:hAnsi="Minion Pro" w:cs="Times New Roman"/>
      <w:sz w:val="24"/>
      <w:szCs w:val="24"/>
      <w:lang w:val="pt-BR"/>
    </w:rPr>
  </w:style>
  <w:style w:type="paragraph" w:customStyle="1" w:styleId="yiv6570489794msonormal">
    <w:name w:val="yiv6570489794msonormal"/>
    <w:basedOn w:val="Normal"/>
    <w:uiPriority w:val="99"/>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yiv6570489794m-3692760449295802541msobodytext">
    <w:name w:val="yiv6570489794m_-3692760449295802541msobodytext"/>
    <w:basedOn w:val="Normal"/>
    <w:uiPriority w:val="99"/>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Pa22">
    <w:name w:val="Pa22"/>
    <w:basedOn w:val="Normal"/>
    <w:next w:val="Normal"/>
    <w:uiPriority w:val="99"/>
    <w:rsid w:val="00CB6F04"/>
    <w:pPr>
      <w:widowControl/>
      <w:adjustRightInd w:val="0"/>
      <w:spacing w:line="221" w:lineRule="atLeast"/>
    </w:pPr>
    <w:rPr>
      <w:rFonts w:ascii="Minion Pro" w:eastAsia="Lucida Sans Unicode" w:hAnsi="Minion Pro" w:cs="Times New Roman"/>
      <w:sz w:val="24"/>
      <w:szCs w:val="24"/>
      <w:lang w:val="pt-BR" w:eastAsia="pt-BR"/>
    </w:rPr>
  </w:style>
  <w:style w:type="character" w:customStyle="1" w:styleId="hgkelc">
    <w:name w:val="hgkelc"/>
    <w:basedOn w:val="Fontepargpadro"/>
    <w:rsid w:val="00CB6F04"/>
  </w:style>
  <w:style w:type="paragraph" w:styleId="Legenda">
    <w:name w:val="caption"/>
    <w:basedOn w:val="Normal"/>
    <w:next w:val="Normal"/>
    <w:uiPriority w:val="35"/>
    <w:semiHidden/>
    <w:unhideWhenUsed/>
    <w:qFormat/>
    <w:rsid w:val="00CB6F04"/>
    <w:pPr>
      <w:widowControl/>
      <w:autoSpaceDE/>
      <w:spacing w:before="100" w:after="200" w:line="276" w:lineRule="auto"/>
    </w:pPr>
    <w:rPr>
      <w:rFonts w:ascii="Calibri" w:eastAsia="Times New Roman" w:hAnsi="Calibri" w:cs="Times New Roman"/>
      <w:b/>
      <w:bCs/>
      <w:color w:val="365F91"/>
      <w:sz w:val="16"/>
      <w:szCs w:val="16"/>
      <w:lang w:val="pt-BR"/>
    </w:rPr>
  </w:style>
  <w:style w:type="paragraph" w:customStyle="1" w:styleId="ui-pdp-featuresitem">
    <w:name w:val="ui-pdp-features__item"/>
    <w:basedOn w:val="Normal"/>
    <w:uiPriority w:val="99"/>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styleId="nfaseSutil">
    <w:name w:val="Subtle Emphasis"/>
    <w:uiPriority w:val="19"/>
    <w:qFormat/>
    <w:rsid w:val="00CB6F04"/>
    <w:rPr>
      <w:i/>
      <w:iCs/>
      <w:color w:val="808080"/>
    </w:rPr>
  </w:style>
  <w:style w:type="character" w:customStyle="1" w:styleId="a-list-item">
    <w:name w:val="a-list-item"/>
    <w:basedOn w:val="Fontepargpadro"/>
    <w:rsid w:val="00CB6F04"/>
  </w:style>
  <w:style w:type="character" w:customStyle="1" w:styleId="Pr-formataoHTMLChar1">
    <w:name w:val="Pré-formatação HTML Char1"/>
    <w:semiHidden/>
    <w:rsid w:val="00CB6F04"/>
    <w:rPr>
      <w:rFonts w:ascii="Consolas" w:eastAsia="Times New Roman" w:hAnsi="Consolas" w:hint="default"/>
      <w:lang w:bidi="pt-BR"/>
    </w:rPr>
  </w:style>
  <w:style w:type="character" w:customStyle="1" w:styleId="fontstyle01">
    <w:name w:val="fontstyle01"/>
    <w:rsid w:val="00CB6F04"/>
    <w:rPr>
      <w:rFonts w:ascii="Times New Roman" w:hAnsi="Times New Roman" w:cs="Times New Roman" w:hint="default"/>
      <w:b w:val="0"/>
      <w:bCs w:val="0"/>
      <w:i w:val="0"/>
      <w:iCs w:val="0"/>
      <w:color w:val="000000"/>
      <w:sz w:val="22"/>
      <w:szCs w:val="22"/>
    </w:rPr>
  </w:style>
  <w:style w:type="character" w:customStyle="1" w:styleId="fontstyle21">
    <w:name w:val="fontstyle21"/>
    <w:rsid w:val="00CB6F04"/>
    <w:rPr>
      <w:rFonts w:ascii="Times New Roman" w:hAnsi="Times New Roman" w:cs="Times New Roman" w:hint="default"/>
      <w:b/>
      <w:bCs/>
      <w:i w:val="0"/>
      <w:iCs w:val="0"/>
      <w:color w:val="000000"/>
      <w:sz w:val="22"/>
      <w:szCs w:val="22"/>
    </w:rPr>
  </w:style>
  <w:style w:type="paragraph" w:customStyle="1" w:styleId="xl65">
    <w:name w:val="xl65"/>
    <w:basedOn w:val="Normal"/>
    <w:rsid w:val="00CB6F0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6">
    <w:name w:val="xl66"/>
    <w:basedOn w:val="Normal"/>
    <w:rsid w:val="00CB6F0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7">
    <w:name w:val="xl67"/>
    <w:basedOn w:val="Normal"/>
    <w:rsid w:val="00CB6F0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8">
    <w:name w:val="xl68"/>
    <w:basedOn w:val="Normal"/>
    <w:rsid w:val="00CB6F0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9">
    <w:name w:val="xl69"/>
    <w:basedOn w:val="Normal"/>
    <w:rsid w:val="00CB6F0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xl70">
    <w:name w:val="xl70"/>
    <w:basedOn w:val="Normal"/>
    <w:rsid w:val="00CB6F04"/>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71">
    <w:name w:val="xl71"/>
    <w:basedOn w:val="Normal"/>
    <w:rsid w:val="00CB6F04"/>
    <w:pPr>
      <w:widowControl/>
      <w:autoSpaceDE/>
      <w:autoSpaceDN/>
      <w:spacing w:before="100" w:beforeAutospacing="1" w:after="100" w:afterAutospacing="1"/>
      <w:jc w:val="center"/>
    </w:pPr>
    <w:rPr>
      <w:rFonts w:ascii="Times New Roman" w:eastAsia="Times New Roman" w:hAnsi="Times New Roman" w:cs="Times New Roman"/>
      <w:sz w:val="24"/>
      <w:szCs w:val="24"/>
      <w:lang w:val="pt-BR" w:eastAsia="pt-BR"/>
    </w:rPr>
  </w:style>
  <w:style w:type="paragraph" w:customStyle="1" w:styleId="xl72">
    <w:name w:val="xl72"/>
    <w:basedOn w:val="Normal"/>
    <w:rsid w:val="00CB6F04"/>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sz w:val="24"/>
      <w:szCs w:val="24"/>
      <w:lang w:val="pt-BR" w:eastAsia="pt-BR"/>
    </w:rPr>
  </w:style>
  <w:style w:type="paragraph" w:customStyle="1" w:styleId="xl73">
    <w:name w:val="xl73"/>
    <w:basedOn w:val="Normal"/>
    <w:rsid w:val="00CB6F04"/>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sz w:val="24"/>
      <w:szCs w:val="24"/>
      <w:lang w:val="pt-BR" w:eastAsia="pt-BR"/>
    </w:rPr>
  </w:style>
  <w:style w:type="paragraph" w:customStyle="1" w:styleId="xl74">
    <w:name w:val="xl74"/>
    <w:basedOn w:val="Normal"/>
    <w:rsid w:val="00CB6F04"/>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sz w:val="24"/>
      <w:szCs w:val="24"/>
      <w:lang w:val="pt-BR" w:eastAsia="pt-BR"/>
    </w:rPr>
  </w:style>
  <w:style w:type="character" w:customStyle="1" w:styleId="a-size-large">
    <w:name w:val="a-size-large"/>
    <w:basedOn w:val="Fontepargpadro"/>
    <w:rsid w:val="00CB6F04"/>
  </w:style>
  <w:style w:type="paragraph" w:customStyle="1" w:styleId="Normal1">
    <w:name w:val="Normal1"/>
    <w:qFormat/>
    <w:rsid w:val="00CB6F04"/>
    <w:pPr>
      <w:widowControl/>
      <w:autoSpaceDE/>
      <w:autoSpaceDN/>
    </w:pPr>
    <w:rPr>
      <w:rFonts w:ascii="Calibri" w:eastAsia="Calibri" w:hAnsi="Calibri" w:cs="Times New Roman"/>
      <w:sz w:val="20"/>
      <w:szCs w:val="20"/>
      <w:lang w:val="pt-BR" w:eastAsia="pt-BR"/>
    </w:rPr>
  </w:style>
  <w:style w:type="character" w:customStyle="1" w:styleId="lrzxr">
    <w:name w:val="lrzxr"/>
    <w:basedOn w:val="Fontepargpadro"/>
    <w:rsid w:val="00CB6F04"/>
  </w:style>
  <w:style w:type="paragraph" w:customStyle="1" w:styleId="Padro">
    <w:name w:val="Padrão"/>
    <w:rsid w:val="00CB6F04"/>
    <w:pPr>
      <w:widowControl/>
      <w:tabs>
        <w:tab w:val="left" w:pos="708"/>
      </w:tabs>
      <w:suppressAutoHyphens/>
      <w:autoSpaceDE/>
      <w:autoSpaceDN/>
      <w:spacing w:line="100" w:lineRule="atLeast"/>
    </w:pPr>
    <w:rPr>
      <w:rFonts w:ascii="Arial" w:eastAsia="Calibri" w:hAnsi="Arial" w:cs="Arial"/>
      <w:color w:val="000000"/>
      <w:sz w:val="24"/>
      <w:szCs w:val="24"/>
      <w:lang w:val="pt-BR" w:eastAsia="ar-SA"/>
    </w:rPr>
  </w:style>
  <w:style w:type="paragraph" w:customStyle="1" w:styleId="TableContents">
    <w:name w:val="Table Contents"/>
    <w:basedOn w:val="Normal"/>
    <w:rsid w:val="00CB6F04"/>
    <w:pPr>
      <w:widowControl/>
      <w:suppressLineNumbers/>
      <w:suppressAutoHyphens/>
      <w:autoSpaceDE/>
      <w:spacing w:after="200" w:line="276" w:lineRule="auto"/>
      <w:textAlignment w:val="baseline"/>
    </w:pPr>
    <w:rPr>
      <w:rFonts w:ascii="Calibri" w:eastAsia="Times New Roman" w:hAnsi="Calibri" w:cs="Calibri"/>
      <w:kern w:val="3"/>
      <w:lang w:val="en-US" w:eastAsia="pt-BR" w:bidi="en-US"/>
    </w:rPr>
  </w:style>
  <w:style w:type="paragraph" w:customStyle="1" w:styleId="font5">
    <w:name w:val="font5"/>
    <w:basedOn w:val="Normal"/>
    <w:rsid w:val="00CB6F04"/>
    <w:pPr>
      <w:widowControl/>
      <w:autoSpaceDE/>
      <w:autoSpaceDN/>
      <w:spacing w:before="100" w:beforeAutospacing="1" w:after="100" w:afterAutospacing="1"/>
    </w:pPr>
    <w:rPr>
      <w:rFonts w:ascii="Arial Narrow" w:eastAsia="Times New Roman" w:hAnsi="Arial Narrow" w:cs="Times New Roman"/>
      <w:color w:val="000000"/>
      <w:sz w:val="16"/>
      <w:szCs w:val="16"/>
      <w:lang w:val="pt-BR" w:eastAsia="pt-BR"/>
    </w:rPr>
  </w:style>
  <w:style w:type="paragraph" w:customStyle="1" w:styleId="font7">
    <w:name w:val="font7"/>
    <w:basedOn w:val="Normal"/>
    <w:rsid w:val="00CB6F04"/>
    <w:pPr>
      <w:widowControl/>
      <w:autoSpaceDE/>
      <w:autoSpaceDN/>
      <w:spacing w:before="100" w:beforeAutospacing="1" w:after="100" w:afterAutospacing="1"/>
    </w:pPr>
    <w:rPr>
      <w:rFonts w:ascii="Arial Narrow" w:eastAsia="Times New Roman" w:hAnsi="Arial Narrow" w:cs="Times New Roman"/>
      <w:i/>
      <w:iCs/>
      <w:sz w:val="16"/>
      <w:szCs w:val="16"/>
      <w:u w:val="single"/>
      <w:lang w:val="pt-BR" w:eastAsia="pt-BR"/>
    </w:rPr>
  </w:style>
  <w:style w:type="paragraph" w:customStyle="1" w:styleId="font8">
    <w:name w:val="font8"/>
    <w:basedOn w:val="Normal"/>
    <w:rsid w:val="00CB6F04"/>
    <w:pPr>
      <w:widowControl/>
      <w:autoSpaceDE/>
      <w:autoSpaceDN/>
      <w:spacing w:before="100" w:beforeAutospacing="1" w:after="100" w:afterAutospacing="1"/>
    </w:pPr>
    <w:rPr>
      <w:rFonts w:ascii="Arial Narrow" w:eastAsia="Times New Roman" w:hAnsi="Arial Narrow" w:cs="Times New Roman"/>
      <w:color w:val="000000"/>
      <w:sz w:val="16"/>
      <w:szCs w:val="16"/>
      <w:u w:val="single"/>
      <w:lang w:val="pt-BR" w:eastAsia="pt-BR"/>
    </w:rPr>
  </w:style>
  <w:style w:type="paragraph" w:customStyle="1" w:styleId="font9">
    <w:name w:val="font9"/>
    <w:basedOn w:val="Normal"/>
    <w:rsid w:val="00CB6F04"/>
    <w:pPr>
      <w:widowControl/>
      <w:autoSpaceDE/>
      <w:autoSpaceDN/>
      <w:spacing w:before="100" w:beforeAutospacing="1" w:after="100" w:afterAutospacing="1"/>
    </w:pPr>
    <w:rPr>
      <w:rFonts w:ascii="Arial Narrow" w:eastAsia="Times New Roman" w:hAnsi="Arial Narrow" w:cs="Times New Roman"/>
      <w:sz w:val="16"/>
      <w:szCs w:val="16"/>
      <w:u w:val="single"/>
      <w:lang w:val="pt-BR" w:eastAsia="pt-BR"/>
    </w:rPr>
  </w:style>
  <w:style w:type="paragraph" w:customStyle="1" w:styleId="xl63">
    <w:name w:val="xl63"/>
    <w:basedOn w:val="Normal"/>
    <w:rsid w:val="00CB6F04"/>
    <w:pPr>
      <w:widowControl/>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64">
    <w:name w:val="xl64"/>
    <w:basedOn w:val="Normal"/>
    <w:rsid w:val="00CB6F04"/>
    <w:pPr>
      <w:widowControl/>
      <w:shd w:val="clear" w:color="000000" w:fill="FFFFFF"/>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xl75">
    <w:name w:val="xl75"/>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76">
    <w:name w:val="xl76"/>
    <w:basedOn w:val="Normal"/>
    <w:rsid w:val="00CB6F04"/>
    <w:pPr>
      <w:widowControl/>
      <w:pBdr>
        <w:lef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77">
    <w:name w:val="xl77"/>
    <w:basedOn w:val="Normal"/>
    <w:rsid w:val="00CB6F04"/>
    <w:pPr>
      <w:widowControl/>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78">
    <w:name w:val="xl78"/>
    <w:basedOn w:val="Normal"/>
    <w:rsid w:val="00CB6F04"/>
    <w:pPr>
      <w:widowControl/>
      <w:pBdr>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79">
    <w:name w:val="xl79"/>
    <w:basedOn w:val="Normal"/>
    <w:rsid w:val="00CB6F04"/>
    <w:pPr>
      <w:widowControl/>
      <w:pBdr>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80">
    <w:name w:val="xl80"/>
    <w:basedOn w:val="Normal"/>
    <w:rsid w:val="00CB6F04"/>
    <w:pPr>
      <w:widowControl/>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81">
    <w:name w:val="xl81"/>
    <w:basedOn w:val="Normal"/>
    <w:rsid w:val="00CB6F04"/>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color w:val="000000"/>
      <w:sz w:val="16"/>
      <w:szCs w:val="16"/>
      <w:lang w:val="pt-BR" w:eastAsia="pt-BR"/>
    </w:rPr>
  </w:style>
  <w:style w:type="paragraph" w:customStyle="1" w:styleId="xl82">
    <w:name w:val="xl82"/>
    <w:basedOn w:val="Normal"/>
    <w:rsid w:val="00CB6F04"/>
    <w:pPr>
      <w:widowControl/>
      <w:pBdr>
        <w:top w:val="single" w:sz="4" w:space="0" w:color="auto"/>
        <w:bottom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color w:val="000000"/>
      <w:sz w:val="16"/>
      <w:szCs w:val="16"/>
      <w:lang w:val="pt-BR" w:eastAsia="pt-BR"/>
    </w:rPr>
  </w:style>
  <w:style w:type="paragraph" w:customStyle="1" w:styleId="xl83">
    <w:name w:val="xl83"/>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84">
    <w:name w:val="xl84"/>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85">
    <w:name w:val="xl85"/>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86">
    <w:name w:val="xl86"/>
    <w:basedOn w:val="Normal"/>
    <w:rsid w:val="00CB6F04"/>
    <w:pPr>
      <w:widowControl/>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87">
    <w:name w:val="xl87"/>
    <w:basedOn w:val="Normal"/>
    <w:rsid w:val="00CB6F04"/>
    <w:pPr>
      <w:widowControl/>
      <w:pBdr>
        <w:top w:val="single" w:sz="8" w:space="0" w:color="auto"/>
        <w:left w:val="single" w:sz="8"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88">
    <w:name w:val="xl88"/>
    <w:basedOn w:val="Normal"/>
    <w:rsid w:val="00CB6F04"/>
    <w:pPr>
      <w:widowControl/>
      <w:pBdr>
        <w:top w:val="single" w:sz="8"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89">
    <w:name w:val="xl89"/>
    <w:basedOn w:val="Normal"/>
    <w:rsid w:val="00CB6F04"/>
    <w:pPr>
      <w:widowControl/>
      <w:pBdr>
        <w:top w:val="single" w:sz="8"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0">
    <w:name w:val="xl90"/>
    <w:basedOn w:val="Normal"/>
    <w:rsid w:val="00CB6F04"/>
    <w:pPr>
      <w:widowControl/>
      <w:pBdr>
        <w:top w:val="single" w:sz="4" w:space="0" w:color="auto"/>
        <w:left w:val="single" w:sz="8"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1">
    <w:name w:val="xl91"/>
    <w:basedOn w:val="Normal"/>
    <w:rsid w:val="00CB6F04"/>
    <w:pPr>
      <w:widowControl/>
      <w:pBdr>
        <w:top w:val="single" w:sz="4" w:space="0" w:color="auto"/>
        <w:left w:val="single" w:sz="8" w:space="0" w:color="auto"/>
        <w:bottom w:val="single" w:sz="8"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2">
    <w:name w:val="xl92"/>
    <w:basedOn w:val="Normal"/>
    <w:rsid w:val="00CB6F04"/>
    <w:pPr>
      <w:widowControl/>
      <w:pBdr>
        <w:top w:val="single" w:sz="4" w:space="0" w:color="auto"/>
        <w:left w:val="single" w:sz="4" w:space="0" w:color="auto"/>
        <w:bottom w:val="single" w:sz="8"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3">
    <w:name w:val="xl93"/>
    <w:basedOn w:val="Normal"/>
    <w:rsid w:val="00CB6F04"/>
    <w:pPr>
      <w:widowControl/>
      <w:pBdr>
        <w:top w:val="single" w:sz="4" w:space="0" w:color="auto"/>
        <w:left w:val="single" w:sz="4" w:space="0" w:color="auto"/>
        <w:bottom w:val="single" w:sz="8"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4">
    <w:name w:val="xl94"/>
    <w:basedOn w:val="Normal"/>
    <w:rsid w:val="00CB6F04"/>
    <w:pPr>
      <w:widowControl/>
      <w:pBdr>
        <w:top w:val="single" w:sz="8"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5">
    <w:name w:val="xl95"/>
    <w:basedOn w:val="Normal"/>
    <w:rsid w:val="00CB6F04"/>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6">
    <w:name w:val="xl96"/>
    <w:basedOn w:val="Normal"/>
    <w:rsid w:val="00CB6F04"/>
    <w:pPr>
      <w:widowControl/>
      <w:pBdr>
        <w:top w:val="single" w:sz="4" w:space="0" w:color="auto"/>
        <w:left w:val="single" w:sz="4" w:space="0" w:color="auto"/>
        <w:bottom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7">
    <w:name w:val="xl97"/>
    <w:basedOn w:val="Normal"/>
    <w:rsid w:val="00CB6F04"/>
    <w:pPr>
      <w:widowControl/>
      <w:pBdr>
        <w:top w:val="single" w:sz="4" w:space="0" w:color="auto"/>
        <w:left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98">
    <w:name w:val="xl98"/>
    <w:basedOn w:val="Normal"/>
    <w:rsid w:val="00CB6F04"/>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99">
    <w:name w:val="xl99"/>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00">
    <w:name w:val="xl100"/>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01">
    <w:name w:val="xl101"/>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02">
    <w:name w:val="xl102"/>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03">
    <w:name w:val="xl103"/>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xl104">
    <w:name w:val="xl104"/>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05">
    <w:name w:val="xl105"/>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color w:val="000000"/>
      <w:sz w:val="16"/>
      <w:szCs w:val="16"/>
      <w:lang w:val="pt-BR" w:eastAsia="pt-BR"/>
    </w:rPr>
  </w:style>
  <w:style w:type="paragraph" w:customStyle="1" w:styleId="xl106">
    <w:name w:val="xl106"/>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07">
    <w:name w:val="xl107"/>
    <w:basedOn w:val="Normal"/>
    <w:rsid w:val="00CB6F04"/>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08">
    <w:name w:val="xl108"/>
    <w:basedOn w:val="Normal"/>
    <w:rsid w:val="00CB6F04"/>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09">
    <w:name w:val="xl109"/>
    <w:basedOn w:val="Normal"/>
    <w:rsid w:val="00CB6F04"/>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10">
    <w:name w:val="xl110"/>
    <w:basedOn w:val="Normal"/>
    <w:rsid w:val="00CB6F04"/>
    <w:pPr>
      <w:widowControl/>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xl111">
    <w:name w:val="xl111"/>
    <w:basedOn w:val="Normal"/>
    <w:rsid w:val="00CB6F04"/>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2">
    <w:name w:val="xl112"/>
    <w:basedOn w:val="Normal"/>
    <w:rsid w:val="00CB6F04"/>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3">
    <w:name w:val="xl113"/>
    <w:basedOn w:val="Normal"/>
    <w:rsid w:val="00CB6F04"/>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14">
    <w:name w:val="xl114"/>
    <w:basedOn w:val="Normal"/>
    <w:rsid w:val="00CB6F04"/>
    <w:pPr>
      <w:widowControl/>
      <w:shd w:val="clear" w:color="000000" w:fill="FFFFFF"/>
      <w:autoSpaceDE/>
      <w:autoSpaceDN/>
      <w:spacing w:before="100" w:beforeAutospacing="1" w:after="100" w:afterAutospacing="1"/>
    </w:pPr>
    <w:rPr>
      <w:rFonts w:ascii="Arial Narrow" w:eastAsia="Times New Roman" w:hAnsi="Arial Narrow" w:cs="Times New Roman"/>
      <w:sz w:val="16"/>
      <w:szCs w:val="16"/>
      <w:lang w:val="pt-BR" w:eastAsia="pt-BR"/>
    </w:rPr>
  </w:style>
  <w:style w:type="paragraph" w:customStyle="1" w:styleId="xl115">
    <w:name w:val="xl115"/>
    <w:basedOn w:val="Normal"/>
    <w:rsid w:val="00CB6F04"/>
    <w:pPr>
      <w:widowControl/>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6">
    <w:name w:val="xl116"/>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7">
    <w:name w:val="xl117"/>
    <w:basedOn w:val="Normal"/>
    <w:rsid w:val="00CB6F04"/>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8">
    <w:name w:val="xl118"/>
    <w:basedOn w:val="Normal"/>
    <w:rsid w:val="00CB6F04"/>
    <w:pPr>
      <w:widowControl/>
      <w:pBdr>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19">
    <w:name w:val="xl119"/>
    <w:basedOn w:val="Normal"/>
    <w:rsid w:val="00CB6F04"/>
    <w:pPr>
      <w:widowControl/>
      <w:pBdr>
        <w:top w:val="single" w:sz="4" w:space="0" w:color="auto"/>
        <w:bottom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20">
    <w:name w:val="xl120"/>
    <w:basedOn w:val="Normal"/>
    <w:rsid w:val="00CB6F04"/>
    <w:pPr>
      <w:widowControl/>
      <w:pBdr>
        <w:top w:val="single" w:sz="4" w:space="0" w:color="auto"/>
        <w:bottom w:val="single" w:sz="4" w:space="0" w:color="auto"/>
      </w:pBdr>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21">
    <w:name w:val="xl121"/>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22">
    <w:name w:val="xl122"/>
    <w:basedOn w:val="Normal"/>
    <w:rsid w:val="00CB6F04"/>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23">
    <w:name w:val="xl123"/>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24">
    <w:name w:val="xl124"/>
    <w:basedOn w:val="Normal"/>
    <w:rsid w:val="00CB6F04"/>
    <w:pPr>
      <w:widowControl/>
      <w:pBdr>
        <w:top w:val="single" w:sz="8" w:space="0" w:color="auto"/>
        <w:left w:val="single" w:sz="4" w:space="0" w:color="auto"/>
        <w:bottom w:val="single" w:sz="4"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25">
    <w:name w:val="xl125"/>
    <w:basedOn w:val="Normal"/>
    <w:rsid w:val="00CB6F04"/>
    <w:pPr>
      <w:widowControl/>
      <w:pBdr>
        <w:top w:val="single" w:sz="4" w:space="0" w:color="auto"/>
        <w:left w:val="single" w:sz="4" w:space="0" w:color="auto"/>
        <w:bottom w:val="single" w:sz="4"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26">
    <w:name w:val="xl126"/>
    <w:basedOn w:val="Normal"/>
    <w:rsid w:val="00CB6F04"/>
    <w:pPr>
      <w:widowControl/>
      <w:pBdr>
        <w:top w:val="single" w:sz="4" w:space="0" w:color="auto"/>
        <w:left w:val="single" w:sz="4"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27">
    <w:name w:val="xl127"/>
    <w:basedOn w:val="Normal"/>
    <w:rsid w:val="00CB6F04"/>
    <w:pPr>
      <w:widowControl/>
      <w:pBdr>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28">
    <w:name w:val="xl128"/>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4"/>
      <w:szCs w:val="14"/>
      <w:lang w:val="pt-BR" w:eastAsia="pt-BR"/>
    </w:rPr>
  </w:style>
  <w:style w:type="paragraph" w:customStyle="1" w:styleId="xl129">
    <w:name w:val="xl129"/>
    <w:basedOn w:val="Normal"/>
    <w:rsid w:val="00CB6F04"/>
    <w:pPr>
      <w:widowControl/>
      <w:pBdr>
        <w:top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30">
    <w:name w:val="xl130"/>
    <w:basedOn w:val="Normal"/>
    <w:rsid w:val="00CB6F04"/>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31">
    <w:name w:val="xl131"/>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right"/>
      <w:textAlignment w:val="center"/>
    </w:pPr>
    <w:rPr>
      <w:rFonts w:ascii="Arial Narrow" w:eastAsia="Times New Roman" w:hAnsi="Arial Narrow" w:cs="Times New Roman"/>
      <w:color w:val="000000"/>
      <w:sz w:val="16"/>
      <w:szCs w:val="16"/>
      <w:lang w:val="pt-BR" w:eastAsia="pt-BR"/>
    </w:rPr>
  </w:style>
  <w:style w:type="paragraph" w:customStyle="1" w:styleId="xl132">
    <w:name w:val="xl132"/>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33">
    <w:name w:val="xl133"/>
    <w:basedOn w:val="Normal"/>
    <w:rsid w:val="00CB6F04"/>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34">
    <w:name w:val="xl134"/>
    <w:basedOn w:val="Normal"/>
    <w:rsid w:val="00CB6F04"/>
    <w:pPr>
      <w:widowControl/>
      <w:pBdr>
        <w:top w:val="single" w:sz="4" w:space="0" w:color="auto"/>
        <w:bottom w:val="single" w:sz="4" w:space="0" w:color="auto"/>
      </w:pBdr>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35">
    <w:name w:val="xl135"/>
    <w:basedOn w:val="Normal"/>
    <w:rsid w:val="00CB6F04"/>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pPr>
    <w:rPr>
      <w:rFonts w:ascii="Arial Narrow" w:eastAsia="Times New Roman" w:hAnsi="Arial Narrow" w:cs="Times New Roman"/>
      <w:sz w:val="16"/>
      <w:szCs w:val="16"/>
      <w:lang w:val="pt-BR" w:eastAsia="pt-BR"/>
    </w:rPr>
  </w:style>
  <w:style w:type="paragraph" w:customStyle="1" w:styleId="xl136">
    <w:name w:val="xl136"/>
    <w:basedOn w:val="Normal"/>
    <w:rsid w:val="00CB6F04"/>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37">
    <w:name w:val="xl137"/>
    <w:basedOn w:val="Normal"/>
    <w:rsid w:val="00CB6F04"/>
    <w:pPr>
      <w:widowControl/>
      <w:pBdr>
        <w:top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38">
    <w:name w:val="xl138"/>
    <w:basedOn w:val="Normal"/>
    <w:rsid w:val="00CB6F04"/>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39">
    <w:name w:val="xl139"/>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pPr>
    <w:rPr>
      <w:rFonts w:ascii="Arial Narrow" w:eastAsia="Times New Roman" w:hAnsi="Arial Narrow" w:cs="Times New Roman"/>
      <w:color w:val="000000"/>
      <w:sz w:val="16"/>
      <w:szCs w:val="16"/>
      <w:lang w:val="pt-BR" w:eastAsia="pt-BR"/>
    </w:rPr>
  </w:style>
  <w:style w:type="paragraph" w:customStyle="1" w:styleId="xl140">
    <w:name w:val="xl140"/>
    <w:basedOn w:val="Normal"/>
    <w:rsid w:val="00CB6F04"/>
    <w:pPr>
      <w:widowControl/>
      <w:pBdr>
        <w:top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41">
    <w:name w:val="xl141"/>
    <w:basedOn w:val="Normal"/>
    <w:rsid w:val="00CB6F04"/>
    <w:pPr>
      <w:widowControl/>
      <w:pBdr>
        <w:top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2">
    <w:name w:val="xl142"/>
    <w:basedOn w:val="Normal"/>
    <w:rsid w:val="00CB6F04"/>
    <w:pPr>
      <w:widowControl/>
      <w:pBdr>
        <w:top w:val="single" w:sz="4" w:space="0" w:color="auto"/>
        <w:left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3">
    <w:name w:val="xl143"/>
    <w:basedOn w:val="Normal"/>
    <w:rsid w:val="00CB6F04"/>
    <w:pPr>
      <w:widowControl/>
      <w:pBdr>
        <w:top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4">
    <w:name w:val="xl144"/>
    <w:basedOn w:val="Normal"/>
    <w:rsid w:val="00CB6F04"/>
    <w:pPr>
      <w:widowControl/>
      <w:pBdr>
        <w:top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5">
    <w:name w:val="xl145"/>
    <w:basedOn w:val="Normal"/>
    <w:rsid w:val="00CB6F04"/>
    <w:pPr>
      <w:widowControl/>
      <w:pBdr>
        <w:lef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6">
    <w:name w:val="xl146"/>
    <w:basedOn w:val="Normal"/>
    <w:rsid w:val="00CB6F04"/>
    <w:pPr>
      <w:widowControl/>
      <w:pBdr>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47">
    <w:name w:val="xl147"/>
    <w:basedOn w:val="Normal"/>
    <w:rsid w:val="00CB6F04"/>
    <w:pPr>
      <w:widowControl/>
      <w:pBdr>
        <w:top w:val="single" w:sz="4" w:space="0" w:color="auto"/>
        <w:left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48">
    <w:name w:val="xl148"/>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49">
    <w:name w:val="xl149"/>
    <w:basedOn w:val="Normal"/>
    <w:rsid w:val="00CB6F04"/>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0">
    <w:name w:val="xl150"/>
    <w:basedOn w:val="Normal"/>
    <w:rsid w:val="00CB6F04"/>
    <w:pPr>
      <w:widowControl/>
      <w:pBdr>
        <w:top w:val="single" w:sz="4" w:space="0" w:color="auto"/>
        <w:left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1">
    <w:name w:val="xl151"/>
    <w:basedOn w:val="Normal"/>
    <w:rsid w:val="00CB6F04"/>
    <w:pPr>
      <w:widowControl/>
      <w:pBdr>
        <w:top w:val="single" w:sz="4" w:space="0" w:color="auto"/>
        <w:bottom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2">
    <w:name w:val="xl152"/>
    <w:basedOn w:val="Normal"/>
    <w:rsid w:val="00CB6F04"/>
    <w:pPr>
      <w:widowControl/>
      <w:pBdr>
        <w:top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3">
    <w:name w:val="xl153"/>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4">
    <w:name w:val="xl154"/>
    <w:basedOn w:val="Normal"/>
    <w:rsid w:val="00CB6F04"/>
    <w:pPr>
      <w:widowControl/>
      <w:pBdr>
        <w:top w:val="single" w:sz="8" w:space="0" w:color="auto"/>
        <w:left w:val="single" w:sz="8"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5">
    <w:name w:val="xl155"/>
    <w:basedOn w:val="Normal"/>
    <w:rsid w:val="00CB6F04"/>
    <w:pPr>
      <w:widowControl/>
      <w:pBdr>
        <w:top w:val="single" w:sz="8" w:space="0" w:color="auto"/>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6">
    <w:name w:val="xl156"/>
    <w:basedOn w:val="Normal"/>
    <w:rsid w:val="00CB6F04"/>
    <w:pPr>
      <w:widowControl/>
      <w:pBdr>
        <w:top w:val="single" w:sz="8" w:space="0" w:color="auto"/>
        <w:left w:val="single" w:sz="4" w:space="0" w:color="auto"/>
        <w:right w:val="single" w:sz="8"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7">
    <w:name w:val="xl157"/>
    <w:basedOn w:val="Normal"/>
    <w:rsid w:val="00CB6F04"/>
    <w:pPr>
      <w:widowControl/>
      <w:pBdr>
        <w:left w:val="single" w:sz="8"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8">
    <w:name w:val="xl158"/>
    <w:basedOn w:val="Normal"/>
    <w:rsid w:val="00CB6F04"/>
    <w:pPr>
      <w:widowControl/>
      <w:pBdr>
        <w:top w:val="single" w:sz="8" w:space="0" w:color="auto"/>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59">
    <w:name w:val="xl159"/>
    <w:basedOn w:val="Normal"/>
    <w:rsid w:val="00CB6F04"/>
    <w:pPr>
      <w:widowControl/>
      <w:pBdr>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0">
    <w:name w:val="xl160"/>
    <w:basedOn w:val="Normal"/>
    <w:rsid w:val="00CB6F04"/>
    <w:pPr>
      <w:widowControl/>
      <w:pBdr>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1">
    <w:name w:val="xl161"/>
    <w:basedOn w:val="Normal"/>
    <w:rsid w:val="00CB6F04"/>
    <w:pPr>
      <w:widowControl/>
      <w:pBdr>
        <w:top w:val="single" w:sz="8" w:space="0" w:color="auto"/>
        <w:lef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2">
    <w:name w:val="xl162"/>
    <w:basedOn w:val="Normal"/>
    <w:rsid w:val="00CB6F04"/>
    <w:pPr>
      <w:widowControl/>
      <w:pBdr>
        <w:lef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3">
    <w:name w:val="xl163"/>
    <w:basedOn w:val="Normal"/>
    <w:rsid w:val="00CB6F04"/>
    <w:pPr>
      <w:widowControl/>
      <w:pBdr>
        <w:top w:val="single" w:sz="4" w:space="0" w:color="auto"/>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4">
    <w:name w:val="xl164"/>
    <w:basedOn w:val="Normal"/>
    <w:rsid w:val="00CB6F04"/>
    <w:pPr>
      <w:widowControl/>
      <w:pBdr>
        <w:top w:val="single" w:sz="8"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5">
    <w:name w:val="xl165"/>
    <w:basedOn w:val="Normal"/>
    <w:rsid w:val="00CB6F04"/>
    <w:pPr>
      <w:widowControl/>
      <w:pBdr>
        <w:top w:val="single" w:sz="4" w:space="0" w:color="auto"/>
        <w:left w:val="single" w:sz="4" w:space="0" w:color="auto"/>
        <w:bottom w:val="single" w:sz="8"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6">
    <w:name w:val="xl166"/>
    <w:basedOn w:val="Normal"/>
    <w:rsid w:val="00CB6F04"/>
    <w:pPr>
      <w:widowControl/>
      <w:pBdr>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67">
    <w:name w:val="xl167"/>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3"/>
      <w:szCs w:val="13"/>
      <w:lang w:val="pt-BR" w:eastAsia="pt-BR"/>
    </w:rPr>
  </w:style>
  <w:style w:type="paragraph" w:customStyle="1" w:styleId="xl168">
    <w:name w:val="xl168"/>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69">
    <w:name w:val="xl169"/>
    <w:basedOn w:val="Normal"/>
    <w:rsid w:val="00CB6F04"/>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70">
    <w:name w:val="xl170"/>
    <w:basedOn w:val="Normal"/>
    <w:rsid w:val="00CB6F04"/>
    <w:pPr>
      <w:widowControl/>
      <w:pBdr>
        <w:top w:val="single" w:sz="4" w:space="0" w:color="auto"/>
        <w:left w:val="single" w:sz="4" w:space="0" w:color="auto"/>
        <w:bottom w:val="single" w:sz="4" w:space="0" w:color="auto"/>
        <w:right w:val="single" w:sz="4" w:space="0" w:color="auto"/>
      </w:pBdr>
      <w:shd w:val="clear" w:color="000000" w:fill="D9D9D9"/>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71">
    <w:name w:val="xl171"/>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72">
    <w:name w:val="xl172"/>
    <w:basedOn w:val="Normal"/>
    <w:rsid w:val="00CB6F04"/>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73">
    <w:name w:val="xl173"/>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74">
    <w:name w:val="xl174"/>
    <w:basedOn w:val="Normal"/>
    <w:rsid w:val="00CB6F04"/>
    <w:pPr>
      <w:widowControl/>
      <w:pBdr>
        <w:top w:val="single" w:sz="4" w:space="0" w:color="auto"/>
        <w:bottom w:val="single" w:sz="4" w:space="0" w:color="auto"/>
        <w:right w:val="single" w:sz="4" w:space="0" w:color="auto"/>
      </w:pBdr>
      <w:autoSpaceDE/>
      <w:autoSpaceDN/>
      <w:spacing w:before="100" w:beforeAutospacing="1" w:after="100" w:afterAutospacing="1"/>
      <w:textAlignment w:val="center"/>
    </w:pPr>
    <w:rPr>
      <w:rFonts w:ascii="Arial Narrow" w:eastAsia="Times New Roman" w:hAnsi="Arial Narrow" w:cs="Times New Roman"/>
      <w:sz w:val="16"/>
      <w:szCs w:val="16"/>
      <w:lang w:val="pt-BR" w:eastAsia="pt-BR"/>
    </w:rPr>
  </w:style>
  <w:style w:type="paragraph" w:customStyle="1" w:styleId="xl175">
    <w:name w:val="xl175"/>
    <w:basedOn w:val="Normal"/>
    <w:rsid w:val="00CB6F04"/>
    <w:pPr>
      <w:widowControl/>
      <w:pBdr>
        <w:top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76">
    <w:name w:val="xl176"/>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textAlignment w:val="center"/>
    </w:pPr>
    <w:rPr>
      <w:rFonts w:ascii="Arial Narrow" w:eastAsia="Times New Roman" w:hAnsi="Arial Narrow" w:cs="Times New Roman"/>
      <w:color w:val="000000"/>
      <w:sz w:val="16"/>
      <w:szCs w:val="16"/>
      <w:lang w:val="pt-BR" w:eastAsia="pt-BR"/>
    </w:rPr>
  </w:style>
  <w:style w:type="paragraph" w:customStyle="1" w:styleId="xl177">
    <w:name w:val="xl177"/>
    <w:basedOn w:val="Normal"/>
    <w:rsid w:val="00CB6F04"/>
    <w:pPr>
      <w:widowControl/>
      <w:pBdr>
        <w:top w:val="single" w:sz="4" w:space="0" w:color="auto"/>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78">
    <w:name w:val="xl178"/>
    <w:basedOn w:val="Normal"/>
    <w:rsid w:val="00CB6F04"/>
    <w:pPr>
      <w:widowControl/>
      <w:pBdr>
        <w:top w:val="single" w:sz="4" w:space="0" w:color="auto"/>
        <w:left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sz w:val="16"/>
      <w:szCs w:val="16"/>
      <w:lang w:val="pt-BR" w:eastAsia="pt-BR"/>
    </w:rPr>
  </w:style>
  <w:style w:type="paragraph" w:customStyle="1" w:styleId="xl179">
    <w:name w:val="xl179"/>
    <w:basedOn w:val="Normal"/>
    <w:rsid w:val="00CB6F04"/>
    <w:pPr>
      <w:widowControl/>
      <w:pBdr>
        <w:top w:val="single" w:sz="8" w:space="0" w:color="auto"/>
        <w:left w:val="single" w:sz="4" w:space="0" w:color="auto"/>
        <w:bottom w:val="single" w:sz="4"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80">
    <w:name w:val="xl180"/>
    <w:basedOn w:val="Normal"/>
    <w:rsid w:val="00CB6F04"/>
    <w:pPr>
      <w:widowControl/>
      <w:pBdr>
        <w:top w:val="single" w:sz="4" w:space="0" w:color="auto"/>
        <w:left w:val="single" w:sz="4" w:space="0" w:color="auto"/>
        <w:bottom w:val="single" w:sz="4"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81">
    <w:name w:val="xl181"/>
    <w:basedOn w:val="Normal"/>
    <w:rsid w:val="00CB6F04"/>
    <w:pPr>
      <w:widowControl/>
      <w:pBdr>
        <w:top w:val="single" w:sz="4" w:space="0" w:color="auto"/>
        <w:left w:val="single" w:sz="4" w:space="0" w:color="auto"/>
        <w:bottom w:val="single" w:sz="8" w:space="0" w:color="auto"/>
        <w:right w:val="single" w:sz="8" w:space="0" w:color="auto"/>
      </w:pBdr>
      <w:shd w:val="clear" w:color="000000" w:fill="FFFFF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xl182">
    <w:name w:val="xl182"/>
    <w:basedOn w:val="Normal"/>
    <w:rsid w:val="00CB6F04"/>
    <w:pPr>
      <w:widowControl/>
      <w:pBdr>
        <w:left w:val="single" w:sz="4" w:space="0" w:color="auto"/>
        <w:bottom w:val="single" w:sz="4" w:space="0" w:color="auto"/>
        <w:right w:val="single" w:sz="4" w:space="0" w:color="auto"/>
      </w:pBdr>
      <w:shd w:val="clear" w:color="000000" w:fill="BFBFBF"/>
      <w:autoSpaceDE/>
      <w:autoSpaceDN/>
      <w:spacing w:before="100" w:beforeAutospacing="1" w:after="100" w:afterAutospacing="1"/>
      <w:jc w:val="center"/>
      <w:textAlignment w:val="center"/>
    </w:pPr>
    <w:rPr>
      <w:rFonts w:ascii="Arial Narrow" w:eastAsia="Times New Roman" w:hAnsi="Arial Narrow" w:cs="Times New Roman"/>
      <w:color w:val="000000"/>
      <w:sz w:val="16"/>
      <w:szCs w:val="16"/>
      <w:lang w:val="pt-BR" w:eastAsia="pt-BR"/>
    </w:rPr>
  </w:style>
  <w:style w:type="paragraph" w:customStyle="1" w:styleId="04partenormativa">
    <w:name w:val="04partenormativa"/>
    <w:basedOn w:val="Normal"/>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CabealhodoSumrio">
    <w:name w:val="TOC Heading"/>
    <w:basedOn w:val="Ttulo1"/>
    <w:next w:val="Normal"/>
    <w:uiPriority w:val="39"/>
    <w:unhideWhenUsed/>
    <w:qFormat/>
    <w:rsid w:val="00CB6F04"/>
    <w:pPr>
      <w:keepNext/>
      <w:keepLines/>
      <w:spacing w:before="240"/>
      <w:ind w:left="0"/>
      <w:outlineLvl w:val="9"/>
    </w:pPr>
    <w:rPr>
      <w:rFonts w:ascii="Calibri Light" w:eastAsia="Times New Roman" w:hAnsi="Calibri Light" w:cs="Times New Roman"/>
      <w:b w:val="0"/>
      <w:bCs w:val="0"/>
      <w:color w:val="2E74B5"/>
      <w:sz w:val="32"/>
      <w:szCs w:val="32"/>
      <w:lang w:val="pt-BR" w:eastAsia="pt-BR" w:bidi="pt-BR"/>
    </w:rPr>
  </w:style>
  <w:style w:type="paragraph" w:styleId="Sumrio2">
    <w:name w:val="toc 2"/>
    <w:basedOn w:val="Normal"/>
    <w:next w:val="Normal"/>
    <w:autoRedefine/>
    <w:uiPriority w:val="39"/>
    <w:unhideWhenUsed/>
    <w:qFormat/>
    <w:rsid w:val="00CB6F04"/>
    <w:pPr>
      <w:spacing w:after="100"/>
      <w:ind w:left="220"/>
    </w:pPr>
    <w:rPr>
      <w:rFonts w:ascii="Times New Roman" w:eastAsia="Times New Roman" w:hAnsi="Times New Roman" w:cs="Times New Roman"/>
      <w:lang w:val="pt-BR" w:eastAsia="pt-BR" w:bidi="pt-BR"/>
    </w:rPr>
  </w:style>
  <w:style w:type="paragraph" w:styleId="Sumrio1">
    <w:name w:val="toc 1"/>
    <w:basedOn w:val="Normal"/>
    <w:next w:val="Normal"/>
    <w:autoRedefine/>
    <w:uiPriority w:val="39"/>
    <w:unhideWhenUsed/>
    <w:qFormat/>
    <w:rsid w:val="00CB6F04"/>
    <w:pPr>
      <w:spacing w:after="100"/>
    </w:pPr>
    <w:rPr>
      <w:rFonts w:ascii="Times New Roman" w:eastAsia="Times New Roman" w:hAnsi="Times New Roman" w:cs="Times New Roman"/>
      <w:lang w:val="pt-BR" w:eastAsia="pt-BR" w:bidi="pt-BR"/>
    </w:rPr>
  </w:style>
  <w:style w:type="paragraph" w:styleId="Sumrio3">
    <w:name w:val="toc 3"/>
    <w:basedOn w:val="Normal"/>
    <w:next w:val="Normal"/>
    <w:autoRedefine/>
    <w:uiPriority w:val="39"/>
    <w:unhideWhenUsed/>
    <w:rsid w:val="00CB6F04"/>
    <w:pPr>
      <w:spacing w:after="100"/>
      <w:ind w:left="440"/>
    </w:pPr>
    <w:rPr>
      <w:rFonts w:ascii="Times New Roman" w:eastAsia="Times New Roman" w:hAnsi="Times New Roman" w:cs="Times New Roman"/>
      <w:lang w:val="pt-BR" w:eastAsia="pt-BR" w:bidi="pt-BR"/>
    </w:rPr>
  </w:style>
  <w:style w:type="character" w:styleId="TextodoEspaoReservado">
    <w:name w:val="Placeholder Text"/>
    <w:uiPriority w:val="99"/>
    <w:semiHidden/>
    <w:rsid w:val="00CB6F04"/>
    <w:rPr>
      <w:color w:val="808080"/>
    </w:rPr>
  </w:style>
  <w:style w:type="character" w:customStyle="1" w:styleId="muted">
    <w:name w:val="muted"/>
    <w:basedOn w:val="Fontepargpadro"/>
    <w:rsid w:val="00CB6F04"/>
  </w:style>
  <w:style w:type="character" w:customStyle="1" w:styleId="SemEspaamentoChar">
    <w:name w:val="Sem Espaçamento Char"/>
    <w:link w:val="SemEspaamento"/>
    <w:uiPriority w:val="1"/>
    <w:rsid w:val="00CB6F04"/>
    <w:rPr>
      <w:rFonts w:ascii="Calibri" w:eastAsia="Lucida Sans Unicode" w:hAnsi="Calibri" w:cs="Times New Roman"/>
      <w:lang w:val="pt-BR" w:eastAsia="ar-SA"/>
    </w:rPr>
  </w:style>
  <w:style w:type="character" w:customStyle="1" w:styleId="product-current-sku">
    <w:name w:val="product-current-sku"/>
    <w:basedOn w:val="Fontepargpadro"/>
    <w:rsid w:val="00CB6F04"/>
  </w:style>
  <w:style w:type="character" w:customStyle="1" w:styleId="sc-kdvujy">
    <w:name w:val="sc-kdvujy"/>
    <w:basedOn w:val="Fontepargpadro"/>
    <w:rsid w:val="00CB6F04"/>
  </w:style>
  <w:style w:type="character" w:customStyle="1" w:styleId="a-size-base">
    <w:name w:val="a-size-base"/>
    <w:basedOn w:val="Fontepargpadro"/>
    <w:rsid w:val="00CB6F04"/>
  </w:style>
  <w:style w:type="paragraph" w:customStyle="1" w:styleId="font10">
    <w:name w:val="font10"/>
    <w:basedOn w:val="Normal"/>
    <w:rsid w:val="00CB6F04"/>
    <w:pPr>
      <w:widowControl/>
      <w:autoSpaceDE/>
      <w:autoSpaceDN/>
      <w:spacing w:before="100" w:beforeAutospacing="1" w:after="100" w:afterAutospacing="1"/>
    </w:pPr>
    <w:rPr>
      <w:rFonts w:ascii="Arial" w:eastAsia="Times New Roman" w:hAnsi="Arial" w:cs="Arial"/>
      <w:color w:val="17191D"/>
      <w:sz w:val="18"/>
      <w:szCs w:val="18"/>
      <w:lang w:val="pt-BR" w:eastAsia="pt-BR"/>
    </w:rPr>
  </w:style>
  <w:style w:type="paragraph" w:customStyle="1" w:styleId="yiv8122140069msonormal">
    <w:name w:val="yiv8122140069msonormal"/>
    <w:basedOn w:val="Normal"/>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field">
    <w:name w:val="field"/>
    <w:basedOn w:val="Fontepargpadro"/>
    <w:rsid w:val="00CB6F04"/>
  </w:style>
  <w:style w:type="character" w:customStyle="1" w:styleId="ng-binding">
    <w:name w:val="ng-binding"/>
    <w:basedOn w:val="Fontepargpadro"/>
    <w:rsid w:val="00CB6F04"/>
  </w:style>
  <w:style w:type="character" w:customStyle="1" w:styleId="MenoPendente2">
    <w:name w:val="Menção Pendente2"/>
    <w:uiPriority w:val="99"/>
    <w:semiHidden/>
    <w:unhideWhenUsed/>
    <w:rsid w:val="00CB6F04"/>
    <w:rPr>
      <w:color w:val="605E5C"/>
      <w:shd w:val="clear" w:color="auto" w:fill="E1DFDD"/>
    </w:rPr>
  </w:style>
  <w:style w:type="paragraph" w:customStyle="1" w:styleId="footnotedescription">
    <w:name w:val="footnote description"/>
    <w:next w:val="Normal"/>
    <w:link w:val="footnotedescriptionChar"/>
    <w:hidden/>
    <w:rsid w:val="00CB6F04"/>
    <w:pPr>
      <w:widowControl/>
      <w:autoSpaceDE/>
      <w:autoSpaceDN/>
      <w:spacing w:line="259" w:lineRule="auto"/>
      <w:ind w:left="600"/>
    </w:pPr>
    <w:rPr>
      <w:rFonts w:ascii="Times New Roman" w:eastAsia="Times New Roman" w:hAnsi="Times New Roman" w:cs="Times New Roman"/>
      <w:color w:val="000000"/>
      <w:sz w:val="24"/>
      <w:lang w:val="pt-BR" w:eastAsia="pt-BR"/>
    </w:rPr>
  </w:style>
  <w:style w:type="character" w:customStyle="1" w:styleId="footnotedescriptionChar">
    <w:name w:val="footnote description Char"/>
    <w:link w:val="footnotedescription"/>
    <w:rsid w:val="00CB6F04"/>
    <w:rPr>
      <w:rFonts w:ascii="Times New Roman" w:eastAsia="Times New Roman" w:hAnsi="Times New Roman" w:cs="Times New Roman"/>
      <w:color w:val="000000"/>
      <w:sz w:val="24"/>
      <w:lang w:val="pt-BR" w:eastAsia="pt-BR"/>
    </w:rPr>
  </w:style>
  <w:style w:type="character" w:customStyle="1" w:styleId="footnotemark">
    <w:name w:val="footnote mark"/>
    <w:hidden/>
    <w:rsid w:val="00CB6F04"/>
    <w:rPr>
      <w:rFonts w:ascii="Times New Roman" w:eastAsia="Times New Roman" w:hAnsi="Times New Roman" w:cs="Times New Roman"/>
      <w:color w:val="000000"/>
      <w:sz w:val="24"/>
      <w:vertAlign w:val="superscript"/>
    </w:rPr>
  </w:style>
  <w:style w:type="table" w:customStyle="1" w:styleId="TableGrid">
    <w:name w:val="TableGrid"/>
    <w:rsid w:val="00CB6F04"/>
    <w:pPr>
      <w:widowControl/>
      <w:autoSpaceDE/>
      <w:autoSpaceDN/>
    </w:pPr>
    <w:rPr>
      <w:rFonts w:ascii="Calibri" w:eastAsia="Times New Roman" w:hAnsi="Calibri" w:cs="Times New Roman"/>
      <w:lang w:val="pt-BR" w:eastAsia="pt-BR"/>
    </w:rPr>
    <w:tblPr>
      <w:tblCellMar>
        <w:top w:w="0" w:type="dxa"/>
        <w:left w:w="0" w:type="dxa"/>
        <w:bottom w:w="0" w:type="dxa"/>
        <w:right w:w="0" w:type="dxa"/>
      </w:tblCellMar>
    </w:tblPr>
  </w:style>
  <w:style w:type="paragraph" w:customStyle="1" w:styleId="103">
    <w:name w:val="103"/>
    <w:basedOn w:val="Normal"/>
    <w:link w:val="103Char"/>
    <w:uiPriority w:val="99"/>
    <w:rsid w:val="00CB6F04"/>
    <w:pPr>
      <w:numPr>
        <w:numId w:val="4"/>
      </w:numPr>
      <w:tabs>
        <w:tab w:val="num" w:pos="360"/>
      </w:tabs>
      <w:adjustRightInd w:val="0"/>
      <w:jc w:val="both"/>
    </w:pPr>
    <w:rPr>
      <w:rFonts w:ascii="Arial" w:eastAsia="Calibri" w:hAnsi="Arial" w:cs="Calibri"/>
      <w:sz w:val="24"/>
      <w:szCs w:val="24"/>
      <w:lang w:eastAsia="x-none"/>
    </w:rPr>
  </w:style>
  <w:style w:type="character" w:customStyle="1" w:styleId="103Char">
    <w:name w:val="103 Char"/>
    <w:link w:val="103"/>
    <w:uiPriority w:val="99"/>
    <w:locked/>
    <w:rsid w:val="00CB6F04"/>
    <w:rPr>
      <w:rFonts w:ascii="Arial" w:eastAsia="Calibri" w:hAnsi="Arial" w:cs="Calibri"/>
      <w:sz w:val="24"/>
      <w:szCs w:val="24"/>
      <w:lang w:val="pt-PT" w:eastAsia="x-none"/>
    </w:rPr>
  </w:style>
  <w:style w:type="paragraph" w:customStyle="1" w:styleId="WW-Corpodetexto2">
    <w:name w:val="WW-Corpo de texto 2"/>
    <w:basedOn w:val="Normal"/>
    <w:uiPriority w:val="99"/>
    <w:rsid w:val="00CB6F04"/>
    <w:pPr>
      <w:suppressAutoHyphens/>
      <w:overflowPunct w:val="0"/>
      <w:adjustRightInd w:val="0"/>
      <w:jc w:val="both"/>
      <w:textAlignment w:val="baseline"/>
    </w:pPr>
    <w:rPr>
      <w:rFonts w:ascii="Times New Roman" w:eastAsia="Times New Roman" w:hAnsi="Times New Roman" w:cs="Times New Roman"/>
      <w:sz w:val="24"/>
      <w:szCs w:val="20"/>
      <w:lang w:val="pt-BR" w:eastAsia="pt-BR"/>
    </w:rPr>
  </w:style>
  <w:style w:type="paragraph" w:customStyle="1" w:styleId="Recuodecorpodetexto24">
    <w:name w:val="Recuo de corpo de texto 24"/>
    <w:basedOn w:val="Standard"/>
    <w:uiPriority w:val="99"/>
    <w:rsid w:val="00CB6F04"/>
    <w:pPr>
      <w:widowControl/>
      <w:autoSpaceDN/>
      <w:spacing w:after="120" w:line="480" w:lineRule="auto"/>
      <w:ind w:left="283"/>
    </w:pPr>
    <w:rPr>
      <w:rFonts w:eastAsia="Times New Roman" w:cs="Times New Roman"/>
      <w:kern w:val="1"/>
      <w:lang w:bidi="ar-SA"/>
    </w:rPr>
  </w:style>
  <w:style w:type="paragraph" w:customStyle="1" w:styleId="mb-4">
    <w:name w:val="mb-4"/>
    <w:basedOn w:val="Normal"/>
    <w:uiPriority w:val="99"/>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card-title">
    <w:name w:val="card-title"/>
    <w:basedOn w:val="Normal"/>
    <w:uiPriority w:val="99"/>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Textodenotadefim">
    <w:name w:val="endnote text"/>
    <w:basedOn w:val="Normal"/>
    <w:link w:val="TextodenotadefimChar"/>
    <w:uiPriority w:val="99"/>
    <w:semiHidden/>
    <w:unhideWhenUsed/>
    <w:rsid w:val="00CB6F04"/>
    <w:rPr>
      <w:rFonts w:ascii="Calibri" w:eastAsia="Calibri" w:hAnsi="Calibri" w:cs="Calibri"/>
      <w:sz w:val="20"/>
      <w:szCs w:val="20"/>
    </w:rPr>
  </w:style>
  <w:style w:type="character" w:customStyle="1" w:styleId="TextodenotadefimChar">
    <w:name w:val="Texto de nota de fim Char"/>
    <w:basedOn w:val="Fontepargpadro"/>
    <w:link w:val="Textodenotadefim"/>
    <w:uiPriority w:val="99"/>
    <w:semiHidden/>
    <w:rsid w:val="00CB6F04"/>
    <w:rPr>
      <w:rFonts w:ascii="Calibri" w:eastAsia="Calibri" w:hAnsi="Calibri" w:cs="Calibri"/>
      <w:sz w:val="20"/>
      <w:szCs w:val="20"/>
      <w:lang w:val="pt-PT"/>
    </w:rPr>
  </w:style>
  <w:style w:type="character" w:styleId="Refdenotadefim">
    <w:name w:val="endnote reference"/>
    <w:uiPriority w:val="99"/>
    <w:semiHidden/>
    <w:unhideWhenUsed/>
    <w:rsid w:val="00CB6F04"/>
    <w:rPr>
      <w:vertAlign w:val="superscript"/>
    </w:rPr>
  </w:style>
  <w:style w:type="paragraph" w:customStyle="1" w:styleId="Ttulo130">
    <w:name w:val="Título 13"/>
    <w:basedOn w:val="Normal"/>
    <w:uiPriority w:val="1"/>
    <w:qFormat/>
    <w:rsid w:val="00CB6F04"/>
    <w:pPr>
      <w:ind w:left="460"/>
      <w:outlineLvl w:val="1"/>
    </w:pPr>
    <w:rPr>
      <w:rFonts w:ascii="Times New Roman" w:eastAsia="Times New Roman" w:hAnsi="Times New Roman" w:cs="Times New Roman"/>
      <w:b/>
      <w:bCs/>
      <w:sz w:val="24"/>
      <w:szCs w:val="24"/>
      <w:lang w:val="pt-BR" w:eastAsia="pt-BR" w:bidi="pt-BR"/>
    </w:rPr>
  </w:style>
  <w:style w:type="paragraph" w:customStyle="1" w:styleId="Ttulo230">
    <w:name w:val="Título 23"/>
    <w:basedOn w:val="Normal"/>
    <w:uiPriority w:val="1"/>
    <w:qFormat/>
    <w:rsid w:val="00CB6F04"/>
    <w:pPr>
      <w:ind w:left="468"/>
      <w:jc w:val="both"/>
      <w:outlineLvl w:val="2"/>
    </w:pPr>
    <w:rPr>
      <w:rFonts w:ascii="Times New Roman" w:eastAsia="Times New Roman" w:hAnsi="Times New Roman" w:cs="Times New Roman"/>
      <w:b/>
      <w:bCs/>
      <w:i/>
      <w:sz w:val="24"/>
      <w:szCs w:val="24"/>
      <w:lang w:val="pt-BR" w:eastAsia="pt-BR" w:bidi="pt-BR"/>
    </w:rPr>
  </w:style>
  <w:style w:type="paragraph" w:customStyle="1" w:styleId="rich-text-component">
    <w:name w:val="rich-text-component"/>
    <w:basedOn w:val="Normal"/>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css-ejignk">
    <w:name w:val="css-ejignk"/>
    <w:basedOn w:val="Fontepargpadro"/>
    <w:rsid w:val="00CB6F04"/>
  </w:style>
  <w:style w:type="paragraph" w:customStyle="1" w:styleId="Ttulo14">
    <w:name w:val="Título 14"/>
    <w:basedOn w:val="Normal"/>
    <w:uiPriority w:val="1"/>
    <w:qFormat/>
    <w:rsid w:val="00CB6F04"/>
    <w:pPr>
      <w:ind w:left="460"/>
      <w:outlineLvl w:val="1"/>
    </w:pPr>
    <w:rPr>
      <w:rFonts w:ascii="Times New Roman" w:eastAsia="Times New Roman" w:hAnsi="Times New Roman" w:cs="Times New Roman"/>
      <w:b/>
      <w:bCs/>
      <w:sz w:val="24"/>
      <w:szCs w:val="24"/>
      <w:lang w:val="pt-BR" w:eastAsia="pt-BR" w:bidi="pt-BR"/>
    </w:rPr>
  </w:style>
  <w:style w:type="paragraph" w:customStyle="1" w:styleId="Ttulo24">
    <w:name w:val="Título 24"/>
    <w:basedOn w:val="Normal"/>
    <w:uiPriority w:val="1"/>
    <w:qFormat/>
    <w:rsid w:val="00CB6F04"/>
    <w:pPr>
      <w:ind w:left="468"/>
      <w:jc w:val="both"/>
      <w:outlineLvl w:val="2"/>
    </w:pPr>
    <w:rPr>
      <w:rFonts w:ascii="Times New Roman" w:eastAsia="Times New Roman" w:hAnsi="Times New Roman" w:cs="Times New Roman"/>
      <w:b/>
      <w:bCs/>
      <w:i/>
      <w:sz w:val="24"/>
      <w:szCs w:val="24"/>
      <w:lang w:val="pt-BR" w:eastAsia="pt-BR" w:bidi="pt-BR"/>
    </w:rPr>
  </w:style>
  <w:style w:type="paragraph" w:styleId="Partesuperior-zdoformulrio">
    <w:name w:val="HTML Top of Form"/>
    <w:basedOn w:val="Normal"/>
    <w:next w:val="Normal"/>
    <w:link w:val="Partesuperior-zdoformulrioChar"/>
    <w:hidden/>
    <w:uiPriority w:val="99"/>
    <w:unhideWhenUsed/>
    <w:rsid w:val="00CB6F04"/>
    <w:pPr>
      <w:widowControl/>
      <w:pBdr>
        <w:bottom w:val="single" w:sz="6" w:space="1" w:color="auto"/>
      </w:pBdr>
      <w:autoSpaceDE/>
      <w:autoSpaceDN/>
      <w:jc w:val="center"/>
    </w:pPr>
    <w:rPr>
      <w:rFonts w:ascii="Arial" w:eastAsia="Times New Roman" w:hAnsi="Arial" w:cs="Arial"/>
      <w:vanish/>
      <w:sz w:val="16"/>
      <w:szCs w:val="16"/>
      <w:lang w:val="pt-BR" w:eastAsia="pt-BR"/>
    </w:rPr>
  </w:style>
  <w:style w:type="character" w:customStyle="1" w:styleId="Partesuperior-zdoformulrioChar">
    <w:name w:val="Parte superior-z do formulário Char"/>
    <w:basedOn w:val="Fontepargpadro"/>
    <w:link w:val="Partesuperior-zdoformulrio"/>
    <w:uiPriority w:val="99"/>
    <w:rsid w:val="00CB6F04"/>
    <w:rPr>
      <w:rFonts w:ascii="Arial" w:eastAsia="Times New Roman" w:hAnsi="Arial" w:cs="Arial"/>
      <w:vanish/>
      <w:sz w:val="16"/>
      <w:szCs w:val="16"/>
      <w:lang w:val="pt-BR" w:eastAsia="pt-BR"/>
    </w:rPr>
  </w:style>
  <w:style w:type="character" w:customStyle="1" w:styleId="2phjq">
    <w:name w:val="_2phjq"/>
    <w:basedOn w:val="Fontepargpadro"/>
    <w:rsid w:val="00CB6F04"/>
  </w:style>
  <w:style w:type="paragraph" w:customStyle="1" w:styleId="Ttulo15">
    <w:name w:val="Título 15"/>
    <w:basedOn w:val="Normal"/>
    <w:uiPriority w:val="1"/>
    <w:qFormat/>
    <w:rsid w:val="00CB6F04"/>
    <w:pPr>
      <w:ind w:left="460"/>
      <w:outlineLvl w:val="1"/>
    </w:pPr>
    <w:rPr>
      <w:rFonts w:ascii="Times New Roman" w:eastAsia="Times New Roman" w:hAnsi="Times New Roman" w:cs="Times New Roman"/>
      <w:b/>
      <w:bCs/>
      <w:sz w:val="24"/>
      <w:szCs w:val="24"/>
      <w:lang w:val="pt-BR" w:eastAsia="pt-BR" w:bidi="pt-BR"/>
    </w:rPr>
  </w:style>
  <w:style w:type="paragraph" w:customStyle="1" w:styleId="Ttulo25">
    <w:name w:val="Título 25"/>
    <w:basedOn w:val="Normal"/>
    <w:uiPriority w:val="1"/>
    <w:qFormat/>
    <w:rsid w:val="00CB6F04"/>
    <w:pPr>
      <w:ind w:left="468"/>
      <w:jc w:val="both"/>
      <w:outlineLvl w:val="2"/>
    </w:pPr>
    <w:rPr>
      <w:rFonts w:ascii="Times New Roman" w:eastAsia="Times New Roman" w:hAnsi="Times New Roman" w:cs="Times New Roman"/>
      <w:b/>
      <w:bCs/>
      <w:i/>
      <w:sz w:val="24"/>
      <w:szCs w:val="24"/>
      <w:lang w:val="pt-BR" w:eastAsia="pt-BR" w:bidi="pt-BR"/>
    </w:rPr>
  </w:style>
  <w:style w:type="character" w:customStyle="1" w:styleId="-ob">
    <w:name w:val="_-ob"/>
    <w:basedOn w:val="Fontepargpadro"/>
    <w:rsid w:val="00CB6F04"/>
  </w:style>
  <w:style w:type="paragraph" w:customStyle="1" w:styleId="Ttulo16">
    <w:name w:val="Título 16"/>
    <w:basedOn w:val="Normal"/>
    <w:uiPriority w:val="1"/>
    <w:qFormat/>
    <w:rsid w:val="00CB6F04"/>
    <w:pPr>
      <w:ind w:left="460"/>
      <w:outlineLvl w:val="1"/>
    </w:pPr>
    <w:rPr>
      <w:rFonts w:ascii="Times New Roman" w:eastAsia="Times New Roman" w:hAnsi="Times New Roman" w:cs="Times New Roman"/>
      <w:b/>
      <w:bCs/>
      <w:sz w:val="24"/>
      <w:szCs w:val="24"/>
      <w:lang w:val="pt-BR" w:eastAsia="pt-BR" w:bidi="pt-BR"/>
    </w:rPr>
  </w:style>
  <w:style w:type="paragraph" w:customStyle="1" w:styleId="Ttulo26">
    <w:name w:val="Título 26"/>
    <w:basedOn w:val="Normal"/>
    <w:uiPriority w:val="1"/>
    <w:qFormat/>
    <w:rsid w:val="00CB6F04"/>
    <w:pPr>
      <w:ind w:left="468"/>
      <w:jc w:val="both"/>
      <w:outlineLvl w:val="2"/>
    </w:pPr>
    <w:rPr>
      <w:rFonts w:ascii="Times New Roman" w:eastAsia="Times New Roman" w:hAnsi="Times New Roman" w:cs="Times New Roman"/>
      <w:b/>
      <w:bCs/>
      <w:i/>
      <w:sz w:val="24"/>
      <w:szCs w:val="24"/>
      <w:lang w:val="pt-BR" w:eastAsia="pt-BR" w:bidi="pt-BR"/>
    </w:rPr>
  </w:style>
  <w:style w:type="paragraph" w:customStyle="1" w:styleId="Ttulo17">
    <w:name w:val="Título 17"/>
    <w:basedOn w:val="Normal"/>
    <w:uiPriority w:val="1"/>
    <w:qFormat/>
    <w:rsid w:val="00CB6F04"/>
    <w:pPr>
      <w:ind w:left="460"/>
      <w:outlineLvl w:val="1"/>
    </w:pPr>
    <w:rPr>
      <w:rFonts w:ascii="Times New Roman" w:eastAsia="Times New Roman" w:hAnsi="Times New Roman" w:cs="Times New Roman"/>
      <w:b/>
      <w:bCs/>
      <w:sz w:val="24"/>
      <w:szCs w:val="24"/>
      <w:lang w:val="pt-BR" w:eastAsia="pt-BR" w:bidi="pt-BR"/>
    </w:rPr>
  </w:style>
  <w:style w:type="paragraph" w:customStyle="1" w:styleId="Ttulo27">
    <w:name w:val="Título 27"/>
    <w:basedOn w:val="Normal"/>
    <w:uiPriority w:val="1"/>
    <w:qFormat/>
    <w:rsid w:val="00CB6F04"/>
    <w:pPr>
      <w:ind w:left="468"/>
      <w:jc w:val="both"/>
      <w:outlineLvl w:val="2"/>
    </w:pPr>
    <w:rPr>
      <w:rFonts w:ascii="Times New Roman" w:eastAsia="Times New Roman" w:hAnsi="Times New Roman" w:cs="Times New Roman"/>
      <w:b/>
      <w:bCs/>
      <w:i/>
      <w:sz w:val="24"/>
      <w:szCs w:val="24"/>
      <w:lang w:val="pt-BR" w:eastAsia="pt-BR" w:bidi="pt-BR"/>
    </w:rPr>
  </w:style>
  <w:style w:type="character" w:customStyle="1" w:styleId="MenoPendente20">
    <w:name w:val="Menção Pendente2"/>
    <w:uiPriority w:val="99"/>
    <w:semiHidden/>
    <w:unhideWhenUsed/>
    <w:rsid w:val="00CB6F04"/>
    <w:rPr>
      <w:color w:val="605E5C"/>
      <w:shd w:val="clear" w:color="auto" w:fill="E1DFDD"/>
    </w:rPr>
  </w:style>
  <w:style w:type="paragraph" w:customStyle="1" w:styleId="mb-0">
    <w:name w:val="mb-0"/>
    <w:basedOn w:val="Normal"/>
    <w:rsid w:val="00CB6F04"/>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ml-sm-1">
    <w:name w:val="ml-sm-1"/>
    <w:basedOn w:val="Fontepargpadro"/>
    <w:rsid w:val="00CB6F04"/>
  </w:style>
  <w:style w:type="paragraph" w:customStyle="1" w:styleId="Pa3">
    <w:name w:val="Pa3"/>
    <w:basedOn w:val="Normal"/>
    <w:next w:val="Normal"/>
    <w:uiPriority w:val="99"/>
    <w:rsid w:val="00CB6F04"/>
    <w:pPr>
      <w:widowControl/>
      <w:adjustRightInd w:val="0"/>
      <w:spacing w:line="241" w:lineRule="atLeast"/>
    </w:pPr>
    <w:rPr>
      <w:rFonts w:ascii="Humnst777 Cn BT" w:eastAsia="Calibri" w:hAnsi="Humnst777 Cn BT" w:cs="Times New Roman"/>
      <w:sz w:val="24"/>
      <w:szCs w:val="24"/>
      <w:lang w:val="pt-BR"/>
    </w:rPr>
  </w:style>
  <w:style w:type="paragraph" w:customStyle="1" w:styleId="Corpodetexto32">
    <w:name w:val="Corpo de texto 32"/>
    <w:basedOn w:val="Normal"/>
    <w:rsid w:val="00CB6F04"/>
    <w:pPr>
      <w:suppressAutoHyphens/>
      <w:autoSpaceDE/>
      <w:autoSpaceDN/>
      <w:spacing w:after="120"/>
    </w:pPr>
    <w:rPr>
      <w:rFonts w:ascii="Times New Roman" w:eastAsia="Lucida Sans Unicode" w:hAnsi="Times New Roman" w:cs="Times New Roman"/>
      <w:kern w:val="2"/>
      <w:sz w:val="16"/>
      <w:szCs w:val="16"/>
      <w:lang w:val="x-none"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044264">
      <w:bodyDiv w:val="1"/>
      <w:marLeft w:val="0"/>
      <w:marRight w:val="0"/>
      <w:marTop w:val="0"/>
      <w:marBottom w:val="0"/>
      <w:divBdr>
        <w:top w:val="none" w:sz="0" w:space="0" w:color="auto"/>
        <w:left w:val="none" w:sz="0" w:space="0" w:color="auto"/>
        <w:bottom w:val="none" w:sz="0" w:space="0" w:color="auto"/>
        <w:right w:val="none" w:sz="0" w:space="0" w:color="auto"/>
      </w:divBdr>
    </w:div>
    <w:div w:id="96558954">
      <w:bodyDiv w:val="1"/>
      <w:marLeft w:val="0"/>
      <w:marRight w:val="0"/>
      <w:marTop w:val="0"/>
      <w:marBottom w:val="0"/>
      <w:divBdr>
        <w:top w:val="none" w:sz="0" w:space="0" w:color="auto"/>
        <w:left w:val="none" w:sz="0" w:space="0" w:color="auto"/>
        <w:bottom w:val="none" w:sz="0" w:space="0" w:color="auto"/>
        <w:right w:val="none" w:sz="0" w:space="0" w:color="auto"/>
      </w:divBdr>
    </w:div>
    <w:div w:id="113182263">
      <w:bodyDiv w:val="1"/>
      <w:marLeft w:val="0"/>
      <w:marRight w:val="0"/>
      <w:marTop w:val="0"/>
      <w:marBottom w:val="0"/>
      <w:divBdr>
        <w:top w:val="none" w:sz="0" w:space="0" w:color="auto"/>
        <w:left w:val="none" w:sz="0" w:space="0" w:color="auto"/>
        <w:bottom w:val="none" w:sz="0" w:space="0" w:color="auto"/>
        <w:right w:val="none" w:sz="0" w:space="0" w:color="auto"/>
      </w:divBdr>
    </w:div>
    <w:div w:id="118109885">
      <w:bodyDiv w:val="1"/>
      <w:marLeft w:val="0"/>
      <w:marRight w:val="0"/>
      <w:marTop w:val="0"/>
      <w:marBottom w:val="0"/>
      <w:divBdr>
        <w:top w:val="none" w:sz="0" w:space="0" w:color="auto"/>
        <w:left w:val="none" w:sz="0" w:space="0" w:color="auto"/>
        <w:bottom w:val="none" w:sz="0" w:space="0" w:color="auto"/>
        <w:right w:val="none" w:sz="0" w:space="0" w:color="auto"/>
      </w:divBdr>
    </w:div>
    <w:div w:id="135538846">
      <w:bodyDiv w:val="1"/>
      <w:marLeft w:val="0"/>
      <w:marRight w:val="0"/>
      <w:marTop w:val="0"/>
      <w:marBottom w:val="0"/>
      <w:divBdr>
        <w:top w:val="none" w:sz="0" w:space="0" w:color="auto"/>
        <w:left w:val="none" w:sz="0" w:space="0" w:color="auto"/>
        <w:bottom w:val="none" w:sz="0" w:space="0" w:color="auto"/>
        <w:right w:val="none" w:sz="0" w:space="0" w:color="auto"/>
      </w:divBdr>
    </w:div>
    <w:div w:id="225117398">
      <w:bodyDiv w:val="1"/>
      <w:marLeft w:val="0"/>
      <w:marRight w:val="0"/>
      <w:marTop w:val="0"/>
      <w:marBottom w:val="0"/>
      <w:divBdr>
        <w:top w:val="none" w:sz="0" w:space="0" w:color="auto"/>
        <w:left w:val="none" w:sz="0" w:space="0" w:color="auto"/>
        <w:bottom w:val="none" w:sz="0" w:space="0" w:color="auto"/>
        <w:right w:val="none" w:sz="0" w:space="0" w:color="auto"/>
      </w:divBdr>
    </w:div>
    <w:div w:id="259022155">
      <w:bodyDiv w:val="1"/>
      <w:marLeft w:val="0"/>
      <w:marRight w:val="0"/>
      <w:marTop w:val="0"/>
      <w:marBottom w:val="0"/>
      <w:divBdr>
        <w:top w:val="none" w:sz="0" w:space="0" w:color="auto"/>
        <w:left w:val="none" w:sz="0" w:space="0" w:color="auto"/>
        <w:bottom w:val="none" w:sz="0" w:space="0" w:color="auto"/>
        <w:right w:val="none" w:sz="0" w:space="0" w:color="auto"/>
      </w:divBdr>
    </w:div>
    <w:div w:id="262764759">
      <w:bodyDiv w:val="1"/>
      <w:marLeft w:val="0"/>
      <w:marRight w:val="0"/>
      <w:marTop w:val="0"/>
      <w:marBottom w:val="0"/>
      <w:divBdr>
        <w:top w:val="none" w:sz="0" w:space="0" w:color="auto"/>
        <w:left w:val="none" w:sz="0" w:space="0" w:color="auto"/>
        <w:bottom w:val="none" w:sz="0" w:space="0" w:color="auto"/>
        <w:right w:val="none" w:sz="0" w:space="0" w:color="auto"/>
      </w:divBdr>
    </w:div>
    <w:div w:id="360203998">
      <w:bodyDiv w:val="1"/>
      <w:marLeft w:val="0"/>
      <w:marRight w:val="0"/>
      <w:marTop w:val="0"/>
      <w:marBottom w:val="0"/>
      <w:divBdr>
        <w:top w:val="none" w:sz="0" w:space="0" w:color="auto"/>
        <w:left w:val="none" w:sz="0" w:space="0" w:color="auto"/>
        <w:bottom w:val="none" w:sz="0" w:space="0" w:color="auto"/>
        <w:right w:val="none" w:sz="0" w:space="0" w:color="auto"/>
      </w:divBdr>
    </w:div>
    <w:div w:id="473331894">
      <w:bodyDiv w:val="1"/>
      <w:marLeft w:val="0"/>
      <w:marRight w:val="0"/>
      <w:marTop w:val="0"/>
      <w:marBottom w:val="0"/>
      <w:divBdr>
        <w:top w:val="none" w:sz="0" w:space="0" w:color="auto"/>
        <w:left w:val="none" w:sz="0" w:space="0" w:color="auto"/>
        <w:bottom w:val="none" w:sz="0" w:space="0" w:color="auto"/>
        <w:right w:val="none" w:sz="0" w:space="0" w:color="auto"/>
      </w:divBdr>
    </w:div>
    <w:div w:id="556208284">
      <w:bodyDiv w:val="1"/>
      <w:marLeft w:val="0"/>
      <w:marRight w:val="0"/>
      <w:marTop w:val="0"/>
      <w:marBottom w:val="0"/>
      <w:divBdr>
        <w:top w:val="none" w:sz="0" w:space="0" w:color="auto"/>
        <w:left w:val="none" w:sz="0" w:space="0" w:color="auto"/>
        <w:bottom w:val="none" w:sz="0" w:space="0" w:color="auto"/>
        <w:right w:val="none" w:sz="0" w:space="0" w:color="auto"/>
      </w:divBdr>
    </w:div>
    <w:div w:id="598372222">
      <w:bodyDiv w:val="1"/>
      <w:marLeft w:val="0"/>
      <w:marRight w:val="0"/>
      <w:marTop w:val="0"/>
      <w:marBottom w:val="0"/>
      <w:divBdr>
        <w:top w:val="none" w:sz="0" w:space="0" w:color="auto"/>
        <w:left w:val="none" w:sz="0" w:space="0" w:color="auto"/>
        <w:bottom w:val="none" w:sz="0" w:space="0" w:color="auto"/>
        <w:right w:val="none" w:sz="0" w:space="0" w:color="auto"/>
      </w:divBdr>
    </w:div>
    <w:div w:id="617368989">
      <w:bodyDiv w:val="1"/>
      <w:marLeft w:val="0"/>
      <w:marRight w:val="0"/>
      <w:marTop w:val="0"/>
      <w:marBottom w:val="0"/>
      <w:divBdr>
        <w:top w:val="none" w:sz="0" w:space="0" w:color="auto"/>
        <w:left w:val="none" w:sz="0" w:space="0" w:color="auto"/>
        <w:bottom w:val="none" w:sz="0" w:space="0" w:color="auto"/>
        <w:right w:val="none" w:sz="0" w:space="0" w:color="auto"/>
      </w:divBdr>
    </w:div>
    <w:div w:id="631788466">
      <w:bodyDiv w:val="1"/>
      <w:marLeft w:val="0"/>
      <w:marRight w:val="0"/>
      <w:marTop w:val="0"/>
      <w:marBottom w:val="0"/>
      <w:divBdr>
        <w:top w:val="none" w:sz="0" w:space="0" w:color="auto"/>
        <w:left w:val="none" w:sz="0" w:space="0" w:color="auto"/>
        <w:bottom w:val="none" w:sz="0" w:space="0" w:color="auto"/>
        <w:right w:val="none" w:sz="0" w:space="0" w:color="auto"/>
      </w:divBdr>
    </w:div>
    <w:div w:id="766734690">
      <w:bodyDiv w:val="1"/>
      <w:marLeft w:val="0"/>
      <w:marRight w:val="0"/>
      <w:marTop w:val="0"/>
      <w:marBottom w:val="0"/>
      <w:divBdr>
        <w:top w:val="none" w:sz="0" w:space="0" w:color="auto"/>
        <w:left w:val="none" w:sz="0" w:space="0" w:color="auto"/>
        <w:bottom w:val="none" w:sz="0" w:space="0" w:color="auto"/>
        <w:right w:val="none" w:sz="0" w:space="0" w:color="auto"/>
      </w:divBdr>
    </w:div>
    <w:div w:id="774251747">
      <w:bodyDiv w:val="1"/>
      <w:marLeft w:val="0"/>
      <w:marRight w:val="0"/>
      <w:marTop w:val="0"/>
      <w:marBottom w:val="0"/>
      <w:divBdr>
        <w:top w:val="none" w:sz="0" w:space="0" w:color="auto"/>
        <w:left w:val="none" w:sz="0" w:space="0" w:color="auto"/>
        <w:bottom w:val="none" w:sz="0" w:space="0" w:color="auto"/>
        <w:right w:val="none" w:sz="0" w:space="0" w:color="auto"/>
      </w:divBdr>
    </w:div>
    <w:div w:id="774905872">
      <w:bodyDiv w:val="1"/>
      <w:marLeft w:val="0"/>
      <w:marRight w:val="0"/>
      <w:marTop w:val="0"/>
      <w:marBottom w:val="0"/>
      <w:divBdr>
        <w:top w:val="none" w:sz="0" w:space="0" w:color="auto"/>
        <w:left w:val="none" w:sz="0" w:space="0" w:color="auto"/>
        <w:bottom w:val="none" w:sz="0" w:space="0" w:color="auto"/>
        <w:right w:val="none" w:sz="0" w:space="0" w:color="auto"/>
      </w:divBdr>
    </w:div>
    <w:div w:id="828591940">
      <w:bodyDiv w:val="1"/>
      <w:marLeft w:val="0"/>
      <w:marRight w:val="0"/>
      <w:marTop w:val="0"/>
      <w:marBottom w:val="0"/>
      <w:divBdr>
        <w:top w:val="none" w:sz="0" w:space="0" w:color="auto"/>
        <w:left w:val="none" w:sz="0" w:space="0" w:color="auto"/>
        <w:bottom w:val="none" w:sz="0" w:space="0" w:color="auto"/>
        <w:right w:val="none" w:sz="0" w:space="0" w:color="auto"/>
      </w:divBdr>
    </w:div>
    <w:div w:id="914121748">
      <w:bodyDiv w:val="1"/>
      <w:marLeft w:val="0"/>
      <w:marRight w:val="0"/>
      <w:marTop w:val="0"/>
      <w:marBottom w:val="0"/>
      <w:divBdr>
        <w:top w:val="none" w:sz="0" w:space="0" w:color="auto"/>
        <w:left w:val="none" w:sz="0" w:space="0" w:color="auto"/>
        <w:bottom w:val="none" w:sz="0" w:space="0" w:color="auto"/>
        <w:right w:val="none" w:sz="0" w:space="0" w:color="auto"/>
      </w:divBdr>
    </w:div>
    <w:div w:id="931399697">
      <w:bodyDiv w:val="1"/>
      <w:marLeft w:val="0"/>
      <w:marRight w:val="0"/>
      <w:marTop w:val="0"/>
      <w:marBottom w:val="0"/>
      <w:divBdr>
        <w:top w:val="none" w:sz="0" w:space="0" w:color="auto"/>
        <w:left w:val="none" w:sz="0" w:space="0" w:color="auto"/>
        <w:bottom w:val="none" w:sz="0" w:space="0" w:color="auto"/>
        <w:right w:val="none" w:sz="0" w:space="0" w:color="auto"/>
      </w:divBdr>
    </w:div>
    <w:div w:id="944196210">
      <w:bodyDiv w:val="1"/>
      <w:marLeft w:val="0"/>
      <w:marRight w:val="0"/>
      <w:marTop w:val="0"/>
      <w:marBottom w:val="0"/>
      <w:divBdr>
        <w:top w:val="none" w:sz="0" w:space="0" w:color="auto"/>
        <w:left w:val="none" w:sz="0" w:space="0" w:color="auto"/>
        <w:bottom w:val="none" w:sz="0" w:space="0" w:color="auto"/>
        <w:right w:val="none" w:sz="0" w:space="0" w:color="auto"/>
      </w:divBdr>
    </w:div>
    <w:div w:id="1039164867">
      <w:bodyDiv w:val="1"/>
      <w:marLeft w:val="0"/>
      <w:marRight w:val="0"/>
      <w:marTop w:val="0"/>
      <w:marBottom w:val="0"/>
      <w:divBdr>
        <w:top w:val="none" w:sz="0" w:space="0" w:color="auto"/>
        <w:left w:val="none" w:sz="0" w:space="0" w:color="auto"/>
        <w:bottom w:val="none" w:sz="0" w:space="0" w:color="auto"/>
        <w:right w:val="none" w:sz="0" w:space="0" w:color="auto"/>
      </w:divBdr>
    </w:div>
    <w:div w:id="1101413757">
      <w:bodyDiv w:val="1"/>
      <w:marLeft w:val="0"/>
      <w:marRight w:val="0"/>
      <w:marTop w:val="0"/>
      <w:marBottom w:val="0"/>
      <w:divBdr>
        <w:top w:val="none" w:sz="0" w:space="0" w:color="auto"/>
        <w:left w:val="none" w:sz="0" w:space="0" w:color="auto"/>
        <w:bottom w:val="none" w:sz="0" w:space="0" w:color="auto"/>
        <w:right w:val="none" w:sz="0" w:space="0" w:color="auto"/>
      </w:divBdr>
    </w:div>
    <w:div w:id="1253509121">
      <w:bodyDiv w:val="1"/>
      <w:marLeft w:val="0"/>
      <w:marRight w:val="0"/>
      <w:marTop w:val="0"/>
      <w:marBottom w:val="0"/>
      <w:divBdr>
        <w:top w:val="none" w:sz="0" w:space="0" w:color="auto"/>
        <w:left w:val="none" w:sz="0" w:space="0" w:color="auto"/>
        <w:bottom w:val="none" w:sz="0" w:space="0" w:color="auto"/>
        <w:right w:val="none" w:sz="0" w:space="0" w:color="auto"/>
      </w:divBdr>
    </w:div>
    <w:div w:id="1271165926">
      <w:bodyDiv w:val="1"/>
      <w:marLeft w:val="0"/>
      <w:marRight w:val="0"/>
      <w:marTop w:val="0"/>
      <w:marBottom w:val="0"/>
      <w:divBdr>
        <w:top w:val="none" w:sz="0" w:space="0" w:color="auto"/>
        <w:left w:val="none" w:sz="0" w:space="0" w:color="auto"/>
        <w:bottom w:val="none" w:sz="0" w:space="0" w:color="auto"/>
        <w:right w:val="none" w:sz="0" w:space="0" w:color="auto"/>
      </w:divBdr>
    </w:div>
    <w:div w:id="1360231630">
      <w:bodyDiv w:val="1"/>
      <w:marLeft w:val="0"/>
      <w:marRight w:val="0"/>
      <w:marTop w:val="0"/>
      <w:marBottom w:val="0"/>
      <w:divBdr>
        <w:top w:val="none" w:sz="0" w:space="0" w:color="auto"/>
        <w:left w:val="none" w:sz="0" w:space="0" w:color="auto"/>
        <w:bottom w:val="none" w:sz="0" w:space="0" w:color="auto"/>
        <w:right w:val="none" w:sz="0" w:space="0" w:color="auto"/>
      </w:divBdr>
    </w:div>
    <w:div w:id="1446728126">
      <w:bodyDiv w:val="1"/>
      <w:marLeft w:val="0"/>
      <w:marRight w:val="0"/>
      <w:marTop w:val="0"/>
      <w:marBottom w:val="0"/>
      <w:divBdr>
        <w:top w:val="none" w:sz="0" w:space="0" w:color="auto"/>
        <w:left w:val="none" w:sz="0" w:space="0" w:color="auto"/>
        <w:bottom w:val="none" w:sz="0" w:space="0" w:color="auto"/>
        <w:right w:val="none" w:sz="0" w:space="0" w:color="auto"/>
      </w:divBdr>
    </w:div>
    <w:div w:id="1516726559">
      <w:bodyDiv w:val="1"/>
      <w:marLeft w:val="0"/>
      <w:marRight w:val="0"/>
      <w:marTop w:val="0"/>
      <w:marBottom w:val="0"/>
      <w:divBdr>
        <w:top w:val="none" w:sz="0" w:space="0" w:color="auto"/>
        <w:left w:val="none" w:sz="0" w:space="0" w:color="auto"/>
        <w:bottom w:val="none" w:sz="0" w:space="0" w:color="auto"/>
        <w:right w:val="none" w:sz="0" w:space="0" w:color="auto"/>
      </w:divBdr>
    </w:div>
    <w:div w:id="1547259741">
      <w:bodyDiv w:val="1"/>
      <w:marLeft w:val="0"/>
      <w:marRight w:val="0"/>
      <w:marTop w:val="0"/>
      <w:marBottom w:val="0"/>
      <w:divBdr>
        <w:top w:val="none" w:sz="0" w:space="0" w:color="auto"/>
        <w:left w:val="none" w:sz="0" w:space="0" w:color="auto"/>
        <w:bottom w:val="none" w:sz="0" w:space="0" w:color="auto"/>
        <w:right w:val="none" w:sz="0" w:space="0" w:color="auto"/>
      </w:divBdr>
    </w:div>
    <w:div w:id="1590231636">
      <w:bodyDiv w:val="1"/>
      <w:marLeft w:val="0"/>
      <w:marRight w:val="0"/>
      <w:marTop w:val="0"/>
      <w:marBottom w:val="0"/>
      <w:divBdr>
        <w:top w:val="none" w:sz="0" w:space="0" w:color="auto"/>
        <w:left w:val="none" w:sz="0" w:space="0" w:color="auto"/>
        <w:bottom w:val="none" w:sz="0" w:space="0" w:color="auto"/>
        <w:right w:val="none" w:sz="0" w:space="0" w:color="auto"/>
      </w:divBdr>
    </w:div>
    <w:div w:id="1875536276">
      <w:bodyDiv w:val="1"/>
      <w:marLeft w:val="0"/>
      <w:marRight w:val="0"/>
      <w:marTop w:val="0"/>
      <w:marBottom w:val="0"/>
      <w:divBdr>
        <w:top w:val="none" w:sz="0" w:space="0" w:color="auto"/>
        <w:left w:val="none" w:sz="0" w:space="0" w:color="auto"/>
        <w:bottom w:val="none" w:sz="0" w:space="0" w:color="auto"/>
        <w:right w:val="none" w:sz="0" w:space="0" w:color="auto"/>
      </w:divBdr>
    </w:div>
    <w:div w:id="1886915234">
      <w:bodyDiv w:val="1"/>
      <w:marLeft w:val="0"/>
      <w:marRight w:val="0"/>
      <w:marTop w:val="0"/>
      <w:marBottom w:val="0"/>
      <w:divBdr>
        <w:top w:val="none" w:sz="0" w:space="0" w:color="auto"/>
        <w:left w:val="none" w:sz="0" w:space="0" w:color="auto"/>
        <w:bottom w:val="none" w:sz="0" w:space="0" w:color="auto"/>
        <w:right w:val="none" w:sz="0" w:space="0" w:color="auto"/>
      </w:divBdr>
    </w:div>
    <w:div w:id="1946383739">
      <w:bodyDiv w:val="1"/>
      <w:marLeft w:val="0"/>
      <w:marRight w:val="0"/>
      <w:marTop w:val="0"/>
      <w:marBottom w:val="0"/>
      <w:divBdr>
        <w:top w:val="none" w:sz="0" w:space="0" w:color="auto"/>
        <w:left w:val="none" w:sz="0" w:space="0" w:color="auto"/>
        <w:bottom w:val="none" w:sz="0" w:space="0" w:color="auto"/>
        <w:right w:val="none" w:sz="0" w:space="0" w:color="auto"/>
      </w:divBdr>
    </w:div>
    <w:div w:id="199252185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_ato2019-2022/2021/lei/l14133.htm"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planalto.gov.br/ccivil_03/_ato2019-2022/2021/lei/l14133.htm" TargetMode="External"/><Relationship Id="rId7" Type="http://schemas.openxmlformats.org/officeDocument/2006/relationships/endnotes" Target="endnotes.xm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planalto.gov.br/ccivil_03/_ato2019-2022/2021/lei/l14133.htm" TargetMode="External"/><Relationship Id="rId20" Type="http://schemas.openxmlformats.org/officeDocument/2006/relationships/hyperlink" Target="https://www.planalto.gov.br/ccivil_03/_Ato2011-2014/2013/Lei/L12846.ht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lanalto.gov.br/ccivil_03/_ato2019-2022/2021/lei/l14133.htm" TargetMode="External"/><Relationship Id="rId24" Type="http://schemas.openxmlformats.org/officeDocument/2006/relationships/hyperlink" Target="https://portaldatransparencia.gov.br/sancoes/consulta?cadastro=1&amp;ordenarPor=nomeSancionado&amp;direcao=asc" TargetMode="External"/><Relationship Id="rId5" Type="http://schemas.openxmlformats.org/officeDocument/2006/relationships/webSettings" Target="webSetting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fontTable" Target="fontTable.xml"/><Relationship Id="rId10" Type="http://schemas.openxmlformats.org/officeDocument/2006/relationships/hyperlink" Target="mailto:financeiro@codanorte.mg.gov.br" TargetMode="External"/><Relationship Id="rId19" Type="http://schemas.openxmlformats.org/officeDocument/2006/relationships/hyperlink" Target="https://www.planalto.gov.br/ccivil_03/_Ato2011-2014/2013/Lei/L12846.htm" TargetMode="External"/><Relationship Id="rId4" Type="http://schemas.openxmlformats.org/officeDocument/2006/relationships/settings" Target="settings.xml"/><Relationship Id="rId9" Type="http://schemas.openxmlformats.org/officeDocument/2006/relationships/hyperlink" Target="mailto:compras@codanorte.mg.gov.br" TargetMode="External"/><Relationship Id="rId14" Type="http://schemas.openxmlformats.org/officeDocument/2006/relationships/hyperlink" Target="https://www.planalto.gov.br/ccivil_03/_ato2019-2022/2021/lei/l14133.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eader" Target="header2.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5.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B23616-F330-45D0-BB40-A2C2F59D0C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8847</TotalTime>
  <Pages>31</Pages>
  <Words>15692</Words>
  <Characters>84742</Characters>
  <Application>Microsoft Office Word</Application>
  <DocSecurity>0</DocSecurity>
  <Lines>706</Lines>
  <Paragraphs>200</Paragraphs>
  <ScaleCrop>false</ScaleCrop>
  <HeadingPairs>
    <vt:vector size="2" baseType="variant">
      <vt:variant>
        <vt:lpstr>Título</vt:lpstr>
      </vt:variant>
      <vt:variant>
        <vt:i4>1</vt:i4>
      </vt:variant>
    </vt:vector>
  </HeadingPairs>
  <TitlesOfParts>
    <vt:vector size="1" baseType="lpstr">
      <vt:lpstr>Microsoft Word - _EDITAL DE CREDENCIAMENTO</vt:lpstr>
    </vt:vector>
  </TitlesOfParts>
  <Company/>
  <LinksUpToDate>false</LinksUpToDate>
  <CharactersWithSpaces>100234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_EDITAL DE CREDENCIAMENTO</dc:title>
  <dc:creator>Samsung</dc:creator>
  <cp:lastModifiedBy>CODANORTE</cp:lastModifiedBy>
  <cp:revision>256</cp:revision>
  <cp:lastPrinted>2025-03-26T21:07:00Z</cp:lastPrinted>
  <dcterms:created xsi:type="dcterms:W3CDTF">2024-04-25T12:45:00Z</dcterms:created>
  <dcterms:modified xsi:type="dcterms:W3CDTF">2025-03-27T13:48:00Z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2024-04-22T00:00:00Z</vt:filetime>
  </property>
  <property fmtid="{D5CDD505-2E9C-101B-9397-08002B2CF9AE}" pid="3" name="LastSaved">
    <vt:filetime>2024-04-23T00:00:00Z</vt:filetime>
  </property>
</Properties>
</file>